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64E81" w14:textId="77777777" w:rsidR="007D729A" w:rsidRDefault="007D729A" w:rsidP="007D729A">
      <w:pPr>
        <w:pStyle w:val="11"/>
        <w:spacing w:line="242" w:lineRule="auto"/>
        <w:ind w:left="2223" w:right="1203" w:firstLine="21"/>
        <w:jc w:val="center"/>
        <w:rPr>
          <w:rFonts w:ascii="Arial" w:hAnsi="Arial" w:cs="Arial"/>
          <w:color w:val="1A1A1A"/>
          <w:sz w:val="24"/>
          <w:szCs w:val="24"/>
          <w:lang w:eastAsia="ru-RU"/>
        </w:rPr>
      </w:pPr>
    </w:p>
    <w:p w14:paraId="5048CA71" w14:textId="1E707058" w:rsidR="007D729A" w:rsidRDefault="002D2F3C" w:rsidP="007D729A">
      <w:pPr>
        <w:pStyle w:val="11"/>
        <w:spacing w:line="242" w:lineRule="auto"/>
        <w:ind w:left="2223" w:right="1203" w:firstLine="21"/>
        <w:jc w:val="center"/>
        <w:rPr>
          <w:rFonts w:ascii="Arial" w:hAnsi="Arial" w:cs="Arial"/>
          <w:color w:val="1A1A1A"/>
          <w:sz w:val="24"/>
          <w:szCs w:val="24"/>
          <w:lang w:eastAsia="ru-RU"/>
        </w:rPr>
      </w:pPr>
      <w:r>
        <w:object w:dxaOrig="2115" w:dyaOrig="2970" w14:anchorId="169648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>
            <v:imagedata r:id="rId7" o:title=""/>
          </v:shape>
          <o:OLEObject Type="Embed" ProgID="PBrush" ShapeID="_x0000_i1025" DrawAspect="Content" ObjectID="_1767790512" r:id="rId8"/>
        </w:object>
      </w:r>
    </w:p>
    <w:p w14:paraId="2A43AE60" w14:textId="77777777" w:rsidR="002D2F3C" w:rsidRPr="002D2F3C" w:rsidRDefault="002D2F3C" w:rsidP="002D2F3C">
      <w:pPr>
        <w:widowControl/>
        <w:autoSpaceDE/>
        <w:autoSpaceDN/>
        <w:rPr>
          <w:sz w:val="20"/>
          <w:szCs w:val="20"/>
          <w:lang w:eastAsia="ru-RU"/>
        </w:rPr>
      </w:pPr>
    </w:p>
    <w:p w14:paraId="01854FCD" w14:textId="77777777" w:rsidR="002D2F3C" w:rsidRPr="002D2F3C" w:rsidRDefault="002D2F3C" w:rsidP="002D2F3C">
      <w:pPr>
        <w:widowControl/>
        <w:autoSpaceDE/>
        <w:autoSpaceDN/>
        <w:rPr>
          <w:sz w:val="20"/>
          <w:szCs w:val="20"/>
          <w:lang w:eastAsia="ru-RU"/>
        </w:rPr>
      </w:pPr>
    </w:p>
    <w:p w14:paraId="7AA8F882" w14:textId="22D372F8" w:rsidR="002D2F3C" w:rsidRPr="002D2F3C" w:rsidRDefault="002D2F3C" w:rsidP="002D2F3C">
      <w:pPr>
        <w:widowControl/>
        <w:autoSpaceDE/>
        <w:autoSpaceDN/>
        <w:jc w:val="center"/>
        <w:rPr>
          <w:b/>
          <w:bCs/>
          <w:sz w:val="26"/>
          <w:szCs w:val="26"/>
          <w:lang w:eastAsia="ru-RU"/>
        </w:rPr>
      </w:pPr>
      <w:r w:rsidRPr="002D2F3C">
        <w:rPr>
          <w:sz w:val="20"/>
          <w:szCs w:val="20"/>
          <w:lang w:eastAsia="ru-RU"/>
        </w:rPr>
        <w:t xml:space="preserve">    </w:t>
      </w:r>
      <w:r w:rsidRPr="002D2F3C">
        <w:rPr>
          <w:b/>
          <w:bCs/>
          <w:sz w:val="26"/>
          <w:szCs w:val="26"/>
          <w:lang w:eastAsia="ru-RU"/>
        </w:rPr>
        <w:t>Республика Карелия</w:t>
      </w:r>
    </w:p>
    <w:p w14:paraId="3F527E4D" w14:textId="77777777" w:rsidR="002D2F3C" w:rsidRPr="002D2F3C" w:rsidRDefault="002D2F3C" w:rsidP="002D2F3C">
      <w:pPr>
        <w:keepNext/>
        <w:widowControl/>
        <w:autoSpaceDE/>
        <w:autoSpaceDN/>
        <w:spacing w:line="360" w:lineRule="auto"/>
        <w:jc w:val="center"/>
        <w:outlineLvl w:val="2"/>
        <w:rPr>
          <w:bCs/>
          <w:spacing w:val="20"/>
          <w:sz w:val="26"/>
          <w:szCs w:val="26"/>
          <w:lang w:eastAsia="ru-RU"/>
        </w:rPr>
      </w:pPr>
      <w:r w:rsidRPr="002D2F3C">
        <w:rPr>
          <w:b/>
          <w:bCs/>
          <w:sz w:val="26"/>
          <w:szCs w:val="26"/>
          <w:lang w:eastAsia="ru-RU"/>
        </w:rPr>
        <w:t xml:space="preserve">Администрация </w:t>
      </w:r>
      <w:proofErr w:type="gramStart"/>
      <w:r w:rsidRPr="002D2F3C">
        <w:rPr>
          <w:b/>
          <w:bCs/>
          <w:sz w:val="26"/>
          <w:szCs w:val="26"/>
          <w:lang w:eastAsia="ru-RU"/>
        </w:rPr>
        <w:t>Пряжинского  городского</w:t>
      </w:r>
      <w:proofErr w:type="gramEnd"/>
      <w:r w:rsidRPr="002D2F3C">
        <w:rPr>
          <w:b/>
          <w:bCs/>
          <w:sz w:val="26"/>
          <w:szCs w:val="26"/>
          <w:lang w:eastAsia="ru-RU"/>
        </w:rPr>
        <w:t xml:space="preserve"> поселения</w:t>
      </w:r>
    </w:p>
    <w:p w14:paraId="5AC4192D" w14:textId="77777777" w:rsidR="002D2F3C" w:rsidRPr="002D2F3C" w:rsidRDefault="002D2F3C" w:rsidP="002D2F3C">
      <w:pPr>
        <w:widowControl/>
        <w:tabs>
          <w:tab w:val="center" w:pos="4749"/>
        </w:tabs>
        <w:autoSpaceDE/>
        <w:autoSpaceDN/>
        <w:spacing w:line="360" w:lineRule="auto"/>
        <w:rPr>
          <w:b/>
          <w:spacing w:val="20"/>
          <w:sz w:val="32"/>
          <w:szCs w:val="32"/>
          <w:lang w:eastAsia="ru-RU"/>
        </w:rPr>
      </w:pPr>
      <w:r w:rsidRPr="002D2F3C">
        <w:rPr>
          <w:b/>
          <w:spacing w:val="20"/>
          <w:sz w:val="30"/>
          <w:szCs w:val="20"/>
          <w:lang w:eastAsia="ru-RU"/>
        </w:rPr>
        <w:tab/>
      </w:r>
      <w:r w:rsidRPr="002D2F3C">
        <w:rPr>
          <w:b/>
          <w:spacing w:val="20"/>
          <w:sz w:val="32"/>
          <w:szCs w:val="32"/>
          <w:lang w:eastAsia="ru-RU"/>
        </w:rPr>
        <w:t>ПОСТАНОВЛЕНИЕ</w:t>
      </w:r>
    </w:p>
    <w:p w14:paraId="3006BEF2" w14:textId="4DF459FB" w:rsidR="002D2F3C" w:rsidRPr="002D2F3C" w:rsidRDefault="002D2F3C" w:rsidP="002D2F3C">
      <w:pPr>
        <w:widowControl/>
        <w:autoSpaceDE/>
        <w:autoSpaceDN/>
        <w:rPr>
          <w:sz w:val="28"/>
          <w:szCs w:val="28"/>
          <w:lang w:eastAsia="ru-RU"/>
        </w:rPr>
      </w:pPr>
      <w:proofErr w:type="gramStart"/>
      <w:r w:rsidRPr="002D2F3C">
        <w:rPr>
          <w:sz w:val="28"/>
          <w:szCs w:val="28"/>
          <w:lang w:eastAsia="ru-RU"/>
        </w:rPr>
        <w:t>от  25</w:t>
      </w:r>
      <w:proofErr w:type="gramEnd"/>
      <w:r w:rsidRPr="002D2F3C">
        <w:rPr>
          <w:sz w:val="28"/>
          <w:szCs w:val="28"/>
          <w:lang w:eastAsia="ru-RU"/>
        </w:rPr>
        <w:t xml:space="preserve"> января  2024 года                                                                                 №4       пгт Пряжа</w:t>
      </w:r>
    </w:p>
    <w:p w14:paraId="0DD81D76" w14:textId="77777777" w:rsidR="002D2F3C" w:rsidRPr="002D2F3C" w:rsidRDefault="002D2F3C" w:rsidP="002D2F3C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14:paraId="36EEFFA6" w14:textId="77777777" w:rsidR="002D2F3C" w:rsidRPr="002D2F3C" w:rsidRDefault="002D2F3C" w:rsidP="002D2F3C">
      <w:pPr>
        <w:widowControl/>
        <w:autoSpaceDE/>
        <w:autoSpaceDN/>
        <w:jc w:val="both"/>
        <w:rPr>
          <w:sz w:val="26"/>
          <w:szCs w:val="26"/>
          <w:lang w:eastAsia="ru-RU"/>
        </w:rPr>
      </w:pPr>
    </w:p>
    <w:p w14:paraId="665D6556" w14:textId="7F9C2235" w:rsidR="002D2F3C" w:rsidRPr="002D2F3C" w:rsidRDefault="002D2F3C" w:rsidP="002D2F3C">
      <w:pPr>
        <w:widowControl/>
        <w:autoSpaceDE/>
        <w:autoSpaceDN/>
        <w:jc w:val="both"/>
        <w:rPr>
          <w:b/>
          <w:bCs/>
          <w:sz w:val="26"/>
          <w:szCs w:val="26"/>
          <w:lang w:eastAsia="ru-RU"/>
        </w:rPr>
      </w:pPr>
      <w:r w:rsidRPr="002D2F3C">
        <w:rPr>
          <w:b/>
          <w:bCs/>
          <w:sz w:val="26"/>
          <w:szCs w:val="26"/>
          <w:lang w:eastAsia="ru-RU"/>
        </w:rPr>
        <w:t xml:space="preserve">Об утверждении </w:t>
      </w:r>
      <w:r>
        <w:rPr>
          <w:b/>
          <w:bCs/>
          <w:sz w:val="26"/>
          <w:szCs w:val="26"/>
          <w:lang w:eastAsia="ru-RU"/>
        </w:rPr>
        <w:t xml:space="preserve">о Положения о </w:t>
      </w:r>
      <w:proofErr w:type="gramStart"/>
      <w:r>
        <w:rPr>
          <w:b/>
          <w:bCs/>
          <w:sz w:val="26"/>
          <w:szCs w:val="26"/>
          <w:lang w:eastAsia="ru-RU"/>
        </w:rPr>
        <w:t>порядке  продажи</w:t>
      </w:r>
      <w:proofErr w:type="gramEnd"/>
      <w:r>
        <w:rPr>
          <w:b/>
          <w:bCs/>
          <w:sz w:val="26"/>
          <w:szCs w:val="26"/>
          <w:lang w:eastAsia="ru-RU"/>
        </w:rPr>
        <w:t xml:space="preserve"> </w:t>
      </w:r>
    </w:p>
    <w:p w14:paraId="7556D689" w14:textId="07B3227E" w:rsidR="002D2F3C" w:rsidRPr="002D2F3C" w:rsidRDefault="002D2F3C" w:rsidP="002D2F3C">
      <w:pPr>
        <w:widowControl/>
        <w:autoSpaceDE/>
        <w:autoSpaceDN/>
        <w:jc w:val="both"/>
        <w:rPr>
          <w:sz w:val="26"/>
          <w:szCs w:val="26"/>
          <w:lang w:eastAsia="ru-RU"/>
        </w:rPr>
      </w:pPr>
      <w:r>
        <w:rPr>
          <w:b/>
          <w:bCs/>
          <w:sz w:val="26"/>
          <w:szCs w:val="26"/>
          <w:lang w:eastAsia="ru-RU"/>
        </w:rPr>
        <w:t>Объектов муниципального жилищного фонда</w:t>
      </w:r>
    </w:p>
    <w:p w14:paraId="1F71491F" w14:textId="77777777" w:rsidR="002D2F3C" w:rsidRPr="002D2F3C" w:rsidRDefault="002D2F3C" w:rsidP="002D2F3C">
      <w:pPr>
        <w:widowControl/>
        <w:autoSpaceDE/>
        <w:autoSpaceDN/>
        <w:jc w:val="both"/>
        <w:rPr>
          <w:sz w:val="28"/>
          <w:szCs w:val="20"/>
          <w:lang w:eastAsia="ru-RU"/>
        </w:rPr>
      </w:pPr>
    </w:p>
    <w:p w14:paraId="26217CD5" w14:textId="77777777" w:rsidR="002D2F3C" w:rsidRPr="002D2F3C" w:rsidRDefault="002D2F3C" w:rsidP="002D2F3C">
      <w:pPr>
        <w:widowControl/>
        <w:autoSpaceDE/>
        <w:autoSpaceDN/>
        <w:spacing w:before="150" w:after="225"/>
        <w:ind w:firstLine="567"/>
        <w:jc w:val="both"/>
        <w:rPr>
          <w:color w:val="000000" w:themeColor="text1"/>
          <w:sz w:val="28"/>
          <w:szCs w:val="28"/>
        </w:rPr>
      </w:pPr>
      <w:r w:rsidRPr="002D2F3C">
        <w:rPr>
          <w:color w:val="000000" w:themeColor="text1"/>
          <w:sz w:val="28"/>
          <w:szCs w:val="28"/>
        </w:rPr>
        <w:t>В соответствии с Гражданским кодексом Российской Федерации, Жилищным кодексом Российской Федерации, Федеральным законом от 6 октября 2003 года №</w:t>
      </w:r>
      <w:r w:rsidRPr="002D2F3C">
        <w:rPr>
          <w:color w:val="000000" w:themeColor="text1"/>
          <w:spacing w:val="40"/>
          <w:sz w:val="28"/>
          <w:szCs w:val="28"/>
        </w:rPr>
        <w:t xml:space="preserve"> </w:t>
      </w:r>
      <w:r w:rsidRPr="002D2F3C">
        <w:rPr>
          <w:color w:val="000000" w:themeColor="text1"/>
          <w:sz w:val="28"/>
          <w:szCs w:val="28"/>
        </w:rPr>
        <w:t>131-ФЗ «Об общих принципах организации местного самоуправления в Российской Федерации», Федеральным</w:t>
      </w:r>
      <w:r w:rsidRPr="002D2F3C">
        <w:rPr>
          <w:color w:val="000000" w:themeColor="text1"/>
          <w:spacing w:val="40"/>
          <w:sz w:val="28"/>
          <w:szCs w:val="28"/>
        </w:rPr>
        <w:t xml:space="preserve"> </w:t>
      </w:r>
      <w:r w:rsidRPr="002D2F3C">
        <w:rPr>
          <w:color w:val="000000" w:themeColor="text1"/>
          <w:sz w:val="28"/>
          <w:szCs w:val="28"/>
        </w:rPr>
        <w:t>законом от 29</w:t>
      </w:r>
      <w:r w:rsidRPr="002D2F3C">
        <w:rPr>
          <w:color w:val="000000" w:themeColor="text1"/>
          <w:spacing w:val="40"/>
          <w:sz w:val="28"/>
          <w:szCs w:val="28"/>
        </w:rPr>
        <w:t xml:space="preserve"> </w:t>
      </w:r>
      <w:r w:rsidRPr="002D2F3C">
        <w:rPr>
          <w:color w:val="000000" w:themeColor="text1"/>
          <w:sz w:val="28"/>
          <w:szCs w:val="28"/>
        </w:rPr>
        <w:t xml:space="preserve">июля 1998 года № 135-ФЗ «Об оценочной деятельности в Российской Федерации», </w:t>
      </w:r>
    </w:p>
    <w:p w14:paraId="580EEDC5" w14:textId="6DBEC60D" w:rsidR="002D2F3C" w:rsidRPr="002D2F3C" w:rsidRDefault="002D2F3C" w:rsidP="002D2F3C">
      <w:pPr>
        <w:widowControl/>
        <w:autoSpaceDE/>
        <w:autoSpaceDN/>
        <w:spacing w:before="150" w:after="225"/>
        <w:ind w:firstLine="567"/>
        <w:jc w:val="center"/>
        <w:rPr>
          <w:sz w:val="26"/>
          <w:szCs w:val="26"/>
          <w:lang w:eastAsia="ru-RU"/>
        </w:rPr>
      </w:pPr>
      <w:r w:rsidRPr="002D2F3C">
        <w:rPr>
          <w:bCs/>
          <w:iCs/>
          <w:sz w:val="26"/>
          <w:szCs w:val="26"/>
          <w:lang w:eastAsia="ru-RU"/>
        </w:rPr>
        <w:t>Администрация Пряжинского городского поселения</w:t>
      </w:r>
    </w:p>
    <w:p w14:paraId="4FC491A8" w14:textId="77777777" w:rsidR="002D2F3C" w:rsidRPr="002D2F3C" w:rsidRDefault="002D2F3C" w:rsidP="002D2F3C">
      <w:pPr>
        <w:widowControl/>
        <w:autoSpaceDE/>
        <w:autoSpaceDN/>
        <w:jc w:val="both"/>
        <w:rPr>
          <w:sz w:val="28"/>
          <w:szCs w:val="20"/>
          <w:lang w:eastAsia="ru-RU"/>
        </w:rPr>
      </w:pPr>
      <w:r w:rsidRPr="002D2F3C">
        <w:rPr>
          <w:sz w:val="28"/>
          <w:szCs w:val="20"/>
          <w:lang w:eastAsia="ru-RU"/>
        </w:rPr>
        <w:t xml:space="preserve">                                      </w:t>
      </w:r>
    </w:p>
    <w:p w14:paraId="4314B3DF" w14:textId="77777777" w:rsidR="002D2F3C" w:rsidRPr="002D2F3C" w:rsidRDefault="002D2F3C" w:rsidP="002D2F3C">
      <w:pPr>
        <w:widowControl/>
        <w:autoSpaceDE/>
        <w:autoSpaceDN/>
        <w:jc w:val="both"/>
        <w:rPr>
          <w:sz w:val="28"/>
          <w:szCs w:val="20"/>
          <w:lang w:eastAsia="ru-RU"/>
        </w:rPr>
      </w:pPr>
      <w:r w:rsidRPr="002D2F3C">
        <w:rPr>
          <w:sz w:val="28"/>
          <w:szCs w:val="20"/>
          <w:lang w:eastAsia="ru-RU"/>
        </w:rPr>
        <w:t xml:space="preserve">                                            ПОСТАНОВЛЯЕТ</w:t>
      </w:r>
    </w:p>
    <w:p w14:paraId="0C4543B0" w14:textId="77777777" w:rsidR="002D2F3C" w:rsidRPr="002D2F3C" w:rsidRDefault="002D2F3C" w:rsidP="002D2F3C">
      <w:pPr>
        <w:widowControl/>
        <w:autoSpaceDE/>
        <w:autoSpaceDN/>
        <w:jc w:val="both"/>
        <w:rPr>
          <w:sz w:val="28"/>
          <w:szCs w:val="20"/>
          <w:lang w:eastAsia="ru-RU"/>
        </w:rPr>
      </w:pPr>
    </w:p>
    <w:p w14:paraId="0CCC5293" w14:textId="00C16631" w:rsidR="002D2F3C" w:rsidRPr="002D2F3C" w:rsidRDefault="002D2F3C" w:rsidP="002D2F3C">
      <w:pPr>
        <w:pStyle w:val="a3"/>
        <w:numPr>
          <w:ilvl w:val="0"/>
          <w:numId w:val="8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2F3C">
        <w:rPr>
          <w:rFonts w:ascii="Times New Roman" w:hAnsi="Times New Roman"/>
          <w:color w:val="000000" w:themeColor="text1"/>
          <w:sz w:val="28"/>
          <w:szCs w:val="28"/>
        </w:rPr>
        <w:t>Утвердить прилагаемое Положение о порядке продажи объектов жилищного фонда, находящихся в муниципальной собственности Пряжинского национального муниципального района.</w:t>
      </w:r>
    </w:p>
    <w:p w14:paraId="15888FE5" w14:textId="7072E23F" w:rsidR="002D2F3C" w:rsidRPr="002D2F3C" w:rsidRDefault="002D2F3C" w:rsidP="002D2F3C">
      <w:pPr>
        <w:pStyle w:val="a3"/>
        <w:numPr>
          <w:ilvl w:val="0"/>
          <w:numId w:val="8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2F3C">
        <w:rPr>
          <w:rFonts w:ascii="Times New Roman" w:hAnsi="Times New Roman"/>
          <w:color w:val="000000" w:themeColor="text1"/>
          <w:sz w:val="28"/>
          <w:szCs w:val="28"/>
        </w:rPr>
        <w:t xml:space="preserve">Обнародовать настоящее постановление на официальном сайте администрации Пряжинского </w:t>
      </w:r>
      <w:r w:rsidR="00AE5213">
        <w:rPr>
          <w:rFonts w:ascii="Times New Roman" w:hAnsi="Times New Roman"/>
          <w:color w:val="000000" w:themeColor="text1"/>
          <w:sz w:val="28"/>
          <w:szCs w:val="28"/>
        </w:rPr>
        <w:t>городского поселения</w:t>
      </w:r>
      <w:r w:rsidRPr="002D2F3C">
        <w:rPr>
          <w:rFonts w:ascii="Times New Roman" w:hAnsi="Times New Roman"/>
          <w:color w:val="000000" w:themeColor="text1"/>
          <w:sz w:val="28"/>
          <w:szCs w:val="28"/>
        </w:rPr>
        <w:t xml:space="preserve"> в сети </w:t>
      </w:r>
      <w:r w:rsidRPr="002D2F3C">
        <w:rPr>
          <w:rFonts w:ascii="Times New Roman" w:hAnsi="Times New Roman"/>
          <w:color w:val="000000" w:themeColor="text1"/>
          <w:spacing w:val="-2"/>
          <w:sz w:val="28"/>
          <w:szCs w:val="28"/>
        </w:rPr>
        <w:t>Интернет.</w:t>
      </w:r>
    </w:p>
    <w:p w14:paraId="7A98B0CB" w14:textId="2EC5F85E" w:rsidR="002D2F3C" w:rsidRPr="002D2F3C" w:rsidRDefault="002D2F3C" w:rsidP="002D2F3C">
      <w:pPr>
        <w:pStyle w:val="a3"/>
        <w:numPr>
          <w:ilvl w:val="0"/>
          <w:numId w:val="8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2F3C">
        <w:rPr>
          <w:rFonts w:ascii="Times New Roman" w:hAnsi="Times New Roman"/>
          <w:color w:val="000000" w:themeColor="text1"/>
          <w:sz w:val="28"/>
          <w:szCs w:val="28"/>
        </w:rPr>
        <w:t>Контроль над исполнением настоящего постановления оставляю за собой.</w:t>
      </w:r>
    </w:p>
    <w:p w14:paraId="0BF9E0C3" w14:textId="77777777" w:rsidR="002D2F3C" w:rsidRPr="002D2F3C" w:rsidRDefault="002D2F3C" w:rsidP="002D2F3C">
      <w:pPr>
        <w:widowControl/>
        <w:autoSpaceDE/>
        <w:autoSpaceDN/>
        <w:jc w:val="both"/>
        <w:rPr>
          <w:sz w:val="26"/>
          <w:szCs w:val="26"/>
          <w:lang w:eastAsia="ru-RU"/>
        </w:rPr>
      </w:pPr>
    </w:p>
    <w:p w14:paraId="0C303E75" w14:textId="77777777" w:rsidR="002D2F3C" w:rsidRPr="002D2F3C" w:rsidRDefault="002D2F3C" w:rsidP="002D2F3C">
      <w:pPr>
        <w:widowControl/>
        <w:autoSpaceDE/>
        <w:autoSpaceDN/>
        <w:jc w:val="both"/>
        <w:rPr>
          <w:sz w:val="26"/>
          <w:szCs w:val="26"/>
          <w:lang w:eastAsia="ru-RU"/>
        </w:rPr>
      </w:pPr>
    </w:p>
    <w:p w14:paraId="31D8C906" w14:textId="3DCFE863" w:rsidR="002D2F3C" w:rsidRPr="002D2F3C" w:rsidRDefault="002D2F3C" w:rsidP="002D2F3C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2D2F3C">
        <w:rPr>
          <w:sz w:val="28"/>
          <w:szCs w:val="28"/>
          <w:lang w:eastAsia="ru-RU"/>
        </w:rPr>
        <w:t>Врио Главы Пряжинского</w:t>
      </w:r>
    </w:p>
    <w:p w14:paraId="64A4BFB2" w14:textId="4CC14C44" w:rsidR="002D2F3C" w:rsidRPr="002D2F3C" w:rsidRDefault="002D2F3C" w:rsidP="002D2F3C">
      <w:pPr>
        <w:widowControl/>
        <w:autoSpaceDE/>
        <w:autoSpaceDN/>
        <w:jc w:val="both"/>
        <w:rPr>
          <w:sz w:val="28"/>
          <w:szCs w:val="28"/>
          <w:u w:val="single"/>
          <w:lang w:eastAsia="ru-RU"/>
        </w:rPr>
      </w:pPr>
      <w:r w:rsidRPr="002D2F3C">
        <w:rPr>
          <w:sz w:val="28"/>
          <w:szCs w:val="28"/>
          <w:u w:val="single"/>
          <w:lang w:eastAsia="ru-RU"/>
        </w:rPr>
        <w:t xml:space="preserve">городского поселения                                                                                       </w:t>
      </w:r>
      <w:proofErr w:type="spellStart"/>
      <w:r w:rsidRPr="002D2F3C">
        <w:rPr>
          <w:sz w:val="28"/>
          <w:szCs w:val="28"/>
          <w:u w:val="single"/>
          <w:lang w:eastAsia="ru-RU"/>
        </w:rPr>
        <w:t>О.И.Шабловская</w:t>
      </w:r>
      <w:proofErr w:type="spellEnd"/>
    </w:p>
    <w:p w14:paraId="1F5B0BAC" w14:textId="2E97B3A8" w:rsidR="002D2F3C" w:rsidRPr="002D2F3C" w:rsidRDefault="002D2F3C" w:rsidP="002D2F3C">
      <w:pPr>
        <w:widowControl/>
        <w:autoSpaceDE/>
        <w:autoSpaceDN/>
        <w:rPr>
          <w:rFonts w:eastAsia="Calibri"/>
          <w:sz w:val="28"/>
          <w:szCs w:val="28"/>
        </w:rPr>
      </w:pPr>
      <w:r w:rsidRPr="002D2F3C">
        <w:rPr>
          <w:rFonts w:eastAsia="Calibri"/>
          <w:sz w:val="28"/>
          <w:szCs w:val="28"/>
        </w:rPr>
        <w:t>Разослать: дело-</w:t>
      </w:r>
      <w:proofErr w:type="gramStart"/>
      <w:r w:rsidRPr="002D2F3C">
        <w:rPr>
          <w:rFonts w:eastAsia="Calibri"/>
          <w:sz w:val="28"/>
          <w:szCs w:val="28"/>
        </w:rPr>
        <w:t>1;;</w:t>
      </w:r>
      <w:proofErr w:type="gramEnd"/>
      <w:r w:rsidRPr="002D2F3C">
        <w:rPr>
          <w:rFonts w:eastAsia="Calibri"/>
          <w:sz w:val="28"/>
          <w:szCs w:val="28"/>
        </w:rPr>
        <w:t xml:space="preserve">обнародование-3; Прокуратура-1 </w:t>
      </w:r>
    </w:p>
    <w:p w14:paraId="02DB9091" w14:textId="77777777" w:rsidR="002D2F3C" w:rsidRDefault="002D2F3C" w:rsidP="002D2F3C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14:paraId="504EF08F" w14:textId="77777777" w:rsidR="002D2F3C" w:rsidRPr="002D2F3C" w:rsidRDefault="002D2F3C" w:rsidP="002D2F3C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14:paraId="17A8B81F" w14:textId="77777777" w:rsidR="002D2F3C" w:rsidRPr="002D2F3C" w:rsidRDefault="002D2F3C" w:rsidP="002D2F3C">
      <w:pPr>
        <w:pStyle w:val="ConsNonformat"/>
        <w:widowControl/>
        <w:jc w:val="right"/>
        <w:rPr>
          <w:rFonts w:ascii="Times New Roman" w:hAnsi="Times New Roman"/>
          <w:sz w:val="28"/>
          <w:szCs w:val="28"/>
        </w:rPr>
      </w:pPr>
    </w:p>
    <w:p w14:paraId="6E5DD9C3" w14:textId="77777777" w:rsidR="002D2F3C" w:rsidRDefault="002D2F3C" w:rsidP="002D2F3C">
      <w:pPr>
        <w:pStyle w:val="ConsNonformat"/>
        <w:widowControl/>
        <w:jc w:val="right"/>
        <w:rPr>
          <w:rFonts w:ascii="Times New Roman" w:hAnsi="Times New Roman"/>
          <w:sz w:val="28"/>
          <w:szCs w:val="28"/>
        </w:rPr>
      </w:pPr>
    </w:p>
    <w:p w14:paraId="12DFAEDA" w14:textId="77777777" w:rsidR="002D2F3C" w:rsidRDefault="002D2F3C" w:rsidP="002D2F3C">
      <w:pPr>
        <w:pStyle w:val="ConsNonformat"/>
        <w:widowControl/>
        <w:jc w:val="right"/>
        <w:rPr>
          <w:rFonts w:ascii="Times New Roman" w:hAnsi="Times New Roman"/>
          <w:sz w:val="28"/>
          <w:szCs w:val="28"/>
        </w:rPr>
      </w:pPr>
    </w:p>
    <w:p w14:paraId="539A8421" w14:textId="2177FADD" w:rsidR="002D2F3C" w:rsidRPr="00B16B23" w:rsidRDefault="002D2F3C" w:rsidP="002D2F3C">
      <w:pPr>
        <w:pStyle w:val="ConsNonformat"/>
        <w:widowControl/>
        <w:jc w:val="right"/>
        <w:rPr>
          <w:rFonts w:ascii="Times New Roman" w:hAnsi="Times New Roman"/>
          <w:sz w:val="28"/>
          <w:szCs w:val="28"/>
        </w:rPr>
      </w:pPr>
      <w:r w:rsidRPr="00B16B23">
        <w:rPr>
          <w:rFonts w:ascii="Times New Roman" w:hAnsi="Times New Roman"/>
          <w:sz w:val="28"/>
          <w:szCs w:val="28"/>
        </w:rPr>
        <w:t xml:space="preserve">Утверждено </w:t>
      </w:r>
    </w:p>
    <w:p w14:paraId="69CBB88F" w14:textId="77777777" w:rsidR="002D2F3C" w:rsidRPr="00B16B23" w:rsidRDefault="002D2F3C" w:rsidP="002D2F3C">
      <w:pPr>
        <w:pStyle w:val="ConsNonformat"/>
        <w:widowControl/>
        <w:jc w:val="right"/>
        <w:rPr>
          <w:rFonts w:ascii="Times New Roman" w:hAnsi="Times New Roman"/>
          <w:sz w:val="28"/>
          <w:szCs w:val="28"/>
        </w:rPr>
      </w:pPr>
      <w:r w:rsidRPr="00B16B23">
        <w:rPr>
          <w:rFonts w:ascii="Times New Roman" w:hAnsi="Times New Roman"/>
          <w:sz w:val="28"/>
          <w:szCs w:val="28"/>
        </w:rPr>
        <w:lastRenderedPageBreak/>
        <w:t>Постановлением Пряжинского</w:t>
      </w:r>
    </w:p>
    <w:p w14:paraId="4774263B" w14:textId="77777777" w:rsidR="002D2F3C" w:rsidRPr="00B16B23" w:rsidRDefault="002D2F3C" w:rsidP="002D2F3C">
      <w:pPr>
        <w:pStyle w:val="ConsNonformat"/>
        <w:widowControl/>
        <w:jc w:val="right"/>
        <w:rPr>
          <w:rFonts w:ascii="Times New Roman" w:hAnsi="Times New Roman"/>
          <w:sz w:val="28"/>
          <w:szCs w:val="28"/>
        </w:rPr>
      </w:pPr>
      <w:r w:rsidRPr="00B16B23">
        <w:rPr>
          <w:rFonts w:ascii="Times New Roman" w:hAnsi="Times New Roman"/>
          <w:sz w:val="28"/>
          <w:szCs w:val="28"/>
        </w:rPr>
        <w:t xml:space="preserve"> городского поселения </w:t>
      </w:r>
    </w:p>
    <w:p w14:paraId="4DEB8EEF" w14:textId="0D18AB8C" w:rsidR="002D2F3C" w:rsidRPr="00B16B23" w:rsidRDefault="002D2F3C" w:rsidP="002D2F3C">
      <w:pPr>
        <w:pStyle w:val="ConsNonformat"/>
        <w:widowControl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 </w:t>
      </w:r>
      <w:proofErr w:type="gramStart"/>
      <w:r>
        <w:rPr>
          <w:rFonts w:ascii="Times New Roman" w:hAnsi="Times New Roman"/>
          <w:sz w:val="28"/>
          <w:szCs w:val="28"/>
        </w:rPr>
        <w:t>января  2024</w:t>
      </w:r>
      <w:proofErr w:type="gramEnd"/>
      <w:r>
        <w:rPr>
          <w:rFonts w:ascii="Times New Roman" w:hAnsi="Times New Roman"/>
          <w:sz w:val="28"/>
          <w:szCs w:val="28"/>
        </w:rPr>
        <w:t xml:space="preserve"> г.</w:t>
      </w:r>
      <w:r w:rsidRPr="00B16B23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4</w:t>
      </w:r>
    </w:p>
    <w:p w14:paraId="5F82E145" w14:textId="77777777" w:rsidR="007D729A" w:rsidRDefault="007D729A" w:rsidP="007D729A">
      <w:pPr>
        <w:pStyle w:val="11"/>
        <w:spacing w:line="242" w:lineRule="auto"/>
        <w:ind w:left="2223" w:right="1203" w:firstLine="21"/>
        <w:jc w:val="center"/>
        <w:rPr>
          <w:rFonts w:ascii="Arial" w:hAnsi="Arial" w:cs="Arial"/>
          <w:color w:val="1A1A1A"/>
          <w:sz w:val="24"/>
          <w:szCs w:val="24"/>
          <w:lang w:eastAsia="ru-RU"/>
        </w:rPr>
      </w:pPr>
    </w:p>
    <w:p w14:paraId="3219245E" w14:textId="0679E11F" w:rsidR="003B001D" w:rsidRDefault="003B001D" w:rsidP="007D729A">
      <w:pPr>
        <w:pStyle w:val="11"/>
        <w:spacing w:line="242" w:lineRule="auto"/>
        <w:ind w:left="2223" w:right="1203" w:firstLine="21"/>
        <w:jc w:val="center"/>
      </w:pPr>
      <w:r>
        <w:rPr>
          <w:color w:val="282828"/>
        </w:rPr>
        <w:t xml:space="preserve">Положение </w:t>
      </w:r>
      <w:r>
        <w:rPr>
          <w:color w:val="333333"/>
        </w:rPr>
        <w:t>о</w:t>
      </w:r>
      <w:r>
        <w:rPr>
          <w:color w:val="333333"/>
          <w:spacing w:val="-3"/>
        </w:rPr>
        <w:t xml:space="preserve"> </w:t>
      </w:r>
      <w:r>
        <w:rPr>
          <w:color w:val="1F1F1F"/>
        </w:rPr>
        <w:t xml:space="preserve">порядке </w:t>
      </w:r>
      <w:r>
        <w:rPr>
          <w:color w:val="2D2D2D"/>
        </w:rPr>
        <w:t xml:space="preserve">продажи </w:t>
      </w:r>
      <w:r>
        <w:rPr>
          <w:color w:val="313131"/>
        </w:rPr>
        <w:t xml:space="preserve">объектов </w:t>
      </w:r>
      <w:r>
        <w:rPr>
          <w:color w:val="333333"/>
        </w:rPr>
        <w:t xml:space="preserve">жилищного </w:t>
      </w:r>
      <w:r>
        <w:rPr>
          <w:color w:val="313131"/>
        </w:rPr>
        <w:t xml:space="preserve">фонда, </w:t>
      </w:r>
      <w:r>
        <w:rPr>
          <w:color w:val="212121"/>
        </w:rPr>
        <w:t>находящихся</w:t>
      </w:r>
      <w:r>
        <w:rPr>
          <w:color w:val="212121"/>
          <w:spacing w:val="5"/>
        </w:rPr>
        <w:t xml:space="preserve"> </w:t>
      </w:r>
      <w:r>
        <w:rPr>
          <w:color w:val="3B3B3B"/>
        </w:rPr>
        <w:t>в</w:t>
      </w:r>
      <w:r>
        <w:rPr>
          <w:color w:val="3B3B3B"/>
          <w:spacing w:val="-18"/>
        </w:rPr>
        <w:t xml:space="preserve"> </w:t>
      </w:r>
      <w:r>
        <w:rPr>
          <w:color w:val="242424"/>
        </w:rPr>
        <w:t>муниципальной</w:t>
      </w:r>
      <w:r>
        <w:rPr>
          <w:color w:val="242424"/>
          <w:spacing w:val="6"/>
        </w:rPr>
        <w:t xml:space="preserve"> </w:t>
      </w:r>
      <w:r>
        <w:rPr>
          <w:color w:val="343434"/>
        </w:rPr>
        <w:t>собственности</w:t>
      </w:r>
      <w:r>
        <w:rPr>
          <w:color w:val="343434"/>
          <w:spacing w:val="6"/>
        </w:rPr>
        <w:t xml:space="preserve"> </w:t>
      </w:r>
      <w:r>
        <w:rPr>
          <w:color w:val="232323"/>
        </w:rPr>
        <w:t xml:space="preserve">Пряжинского </w:t>
      </w:r>
      <w:r>
        <w:rPr>
          <w:color w:val="212121"/>
        </w:rPr>
        <w:t>национального</w:t>
      </w:r>
      <w:r>
        <w:rPr>
          <w:color w:val="212121"/>
          <w:spacing w:val="40"/>
        </w:rPr>
        <w:t xml:space="preserve"> </w:t>
      </w:r>
      <w:r>
        <w:rPr>
          <w:color w:val="232323"/>
        </w:rPr>
        <w:t>Пряжинского городского поселения</w:t>
      </w:r>
      <w:r>
        <w:rPr>
          <w:color w:val="2D2D2D"/>
        </w:rPr>
        <w:t xml:space="preserve">, </w:t>
      </w:r>
      <w:r>
        <w:rPr>
          <w:color w:val="414141"/>
        </w:rPr>
        <w:t xml:space="preserve">на </w:t>
      </w:r>
      <w:r>
        <w:rPr>
          <w:color w:val="2D2D2D"/>
        </w:rPr>
        <w:t>торгах</w:t>
      </w:r>
    </w:p>
    <w:p w14:paraId="0994FF92" w14:textId="6AE4F885" w:rsidR="003B001D" w:rsidRDefault="003B001D" w:rsidP="007D729A">
      <w:pPr>
        <w:tabs>
          <w:tab w:val="left" w:pos="5471"/>
        </w:tabs>
        <w:spacing w:before="320"/>
        <w:ind w:left="1701" w:firstLine="567"/>
        <w:rPr>
          <w:b/>
          <w:sz w:val="28"/>
        </w:rPr>
      </w:pPr>
      <w:r>
        <w:rPr>
          <w:color w:val="383838"/>
          <w:spacing w:val="-5"/>
          <w:sz w:val="28"/>
        </w:rPr>
        <w:t>І.</w:t>
      </w:r>
      <w:r w:rsidR="007D729A">
        <w:rPr>
          <w:color w:val="383838"/>
          <w:sz w:val="28"/>
        </w:rPr>
        <w:t xml:space="preserve"> </w:t>
      </w:r>
      <w:r>
        <w:rPr>
          <w:b/>
          <w:color w:val="232323"/>
          <w:sz w:val="28"/>
        </w:rPr>
        <w:t>Общие</w:t>
      </w:r>
      <w:r>
        <w:rPr>
          <w:b/>
          <w:color w:val="232323"/>
          <w:spacing w:val="8"/>
          <w:sz w:val="28"/>
        </w:rPr>
        <w:t xml:space="preserve"> </w:t>
      </w:r>
      <w:r>
        <w:rPr>
          <w:b/>
          <w:color w:val="262626"/>
          <w:spacing w:val="-2"/>
          <w:sz w:val="28"/>
        </w:rPr>
        <w:t>положения</w:t>
      </w:r>
    </w:p>
    <w:p w14:paraId="341D3A37" w14:textId="75E64B3D" w:rsidR="003B001D" w:rsidRPr="00230C0B" w:rsidRDefault="003B001D" w:rsidP="007D729A">
      <w:pPr>
        <w:pStyle w:val="a3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30C0B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1" wp14:anchorId="4AA9DBC5" wp14:editId="7160F599">
            <wp:simplePos x="0" y="0"/>
            <wp:positionH relativeFrom="page">
              <wp:posOffset>554736</wp:posOffset>
            </wp:positionH>
            <wp:positionV relativeFrom="paragraph">
              <wp:posOffset>1122918</wp:posOffset>
            </wp:positionV>
            <wp:extent cx="207264" cy="60948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60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0C0B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Pr="00230C0B">
        <w:rPr>
          <w:rFonts w:ascii="Times New Roman" w:hAnsi="Times New Roman"/>
          <w:color w:val="000000" w:themeColor="text1"/>
          <w:sz w:val="28"/>
          <w:szCs w:val="28"/>
        </w:rPr>
        <w:t>Положение о порядке продажи объектов жилищного фонда, находящихся в муниципальной собственности Пряжинского городского поселения (далее - Положение) разработано в соответствии с Гражданским кодексом Российской Федерации, Жилищным кодексом Российской Федерации», Федеральным законом от</w:t>
      </w:r>
      <w:r w:rsidRPr="00230C0B">
        <w:rPr>
          <w:rFonts w:ascii="Times New Roman" w:hAnsi="Times New Roman"/>
          <w:color w:val="000000" w:themeColor="text1"/>
          <w:spacing w:val="-10"/>
          <w:sz w:val="28"/>
          <w:szCs w:val="28"/>
        </w:rPr>
        <w:t xml:space="preserve"> </w:t>
      </w:r>
      <w:r w:rsidRPr="00230C0B">
        <w:rPr>
          <w:rFonts w:ascii="Times New Roman" w:hAnsi="Times New Roman"/>
          <w:color w:val="000000" w:themeColor="text1"/>
          <w:sz w:val="28"/>
          <w:szCs w:val="28"/>
        </w:rPr>
        <w:t>29</w:t>
      </w:r>
      <w:r w:rsidRPr="00230C0B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 </w:t>
      </w:r>
      <w:r w:rsidRPr="00230C0B">
        <w:rPr>
          <w:rFonts w:ascii="Times New Roman" w:hAnsi="Times New Roman"/>
          <w:color w:val="000000" w:themeColor="text1"/>
          <w:sz w:val="28"/>
          <w:szCs w:val="28"/>
        </w:rPr>
        <w:t>июля</w:t>
      </w:r>
      <w:r w:rsidRPr="00230C0B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230C0B">
        <w:rPr>
          <w:rFonts w:ascii="Times New Roman" w:hAnsi="Times New Roman"/>
          <w:color w:val="000000" w:themeColor="text1"/>
          <w:sz w:val="28"/>
          <w:szCs w:val="28"/>
        </w:rPr>
        <w:t>1998 года</w:t>
      </w:r>
      <w:r w:rsidRPr="00230C0B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230C0B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230C0B">
        <w:rPr>
          <w:rFonts w:ascii="Times New Roman" w:hAnsi="Times New Roman"/>
          <w:color w:val="000000" w:themeColor="text1"/>
          <w:spacing w:val="36"/>
          <w:sz w:val="28"/>
          <w:szCs w:val="28"/>
        </w:rPr>
        <w:t xml:space="preserve"> </w:t>
      </w:r>
      <w:r w:rsidRPr="00230C0B">
        <w:rPr>
          <w:rFonts w:ascii="Times New Roman" w:hAnsi="Times New Roman"/>
          <w:color w:val="000000" w:themeColor="text1"/>
          <w:sz w:val="28"/>
          <w:szCs w:val="28"/>
        </w:rPr>
        <w:t>135- ФЗ «Об оценочной деятельности в Российской Федерации»,  и определяет порядок и условия продажи объектов жилищного фонда, находящихся в муниципальной собственности Пряжинского городского поселения.</w:t>
      </w:r>
    </w:p>
    <w:p w14:paraId="54247B94" w14:textId="34665736" w:rsidR="003B001D" w:rsidRPr="00230C0B" w:rsidRDefault="00230C0B" w:rsidP="007D729A">
      <w:pPr>
        <w:pStyle w:val="a3"/>
        <w:ind w:left="-567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30C0B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>Предметом</w:t>
      </w:r>
      <w:r w:rsidR="003B001D" w:rsidRPr="00230C0B">
        <w:rPr>
          <w:rFonts w:ascii="Times New Roman" w:hAnsi="Times New Roman"/>
          <w:color w:val="000000" w:themeColor="text1"/>
          <w:spacing w:val="12"/>
          <w:sz w:val="28"/>
          <w:szCs w:val="28"/>
        </w:rPr>
        <w:t xml:space="preserve"> 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>продажи</w:t>
      </w:r>
      <w:r w:rsidR="003B001D" w:rsidRPr="00230C0B">
        <w:rPr>
          <w:rFonts w:ascii="Times New Roman" w:hAnsi="Times New Roman"/>
          <w:color w:val="000000" w:themeColor="text1"/>
          <w:spacing w:val="15"/>
          <w:sz w:val="28"/>
          <w:szCs w:val="28"/>
        </w:rPr>
        <w:t xml:space="preserve"> 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3B001D" w:rsidRPr="00230C0B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 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3B001D" w:rsidRPr="00230C0B">
        <w:rPr>
          <w:rFonts w:ascii="Times New Roman" w:hAnsi="Times New Roman"/>
          <w:color w:val="000000" w:themeColor="text1"/>
          <w:spacing w:val="23"/>
          <w:sz w:val="28"/>
          <w:szCs w:val="28"/>
        </w:rPr>
        <w:t xml:space="preserve"> 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3B001D" w:rsidRPr="00230C0B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>настоящим</w:t>
      </w:r>
      <w:r w:rsidR="003B001D" w:rsidRPr="00230C0B">
        <w:rPr>
          <w:rFonts w:ascii="Times New Roman" w:hAnsi="Times New Roman"/>
          <w:color w:val="000000" w:themeColor="text1"/>
          <w:spacing w:val="16"/>
          <w:sz w:val="28"/>
          <w:szCs w:val="28"/>
        </w:rPr>
        <w:t xml:space="preserve"> 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>Положением</w:t>
      </w:r>
      <w:r w:rsidR="003B001D" w:rsidRPr="00230C0B">
        <w:rPr>
          <w:rFonts w:ascii="Times New Roman" w:hAnsi="Times New Roman"/>
          <w:color w:val="000000" w:themeColor="text1"/>
          <w:spacing w:val="20"/>
          <w:sz w:val="28"/>
          <w:szCs w:val="28"/>
        </w:rPr>
        <w:t xml:space="preserve"> </w:t>
      </w:r>
      <w:r w:rsidR="003B001D" w:rsidRPr="00230C0B">
        <w:rPr>
          <w:rFonts w:ascii="Times New Roman" w:hAnsi="Times New Roman"/>
          <w:color w:val="000000" w:themeColor="text1"/>
          <w:spacing w:val="-2"/>
          <w:sz w:val="28"/>
          <w:szCs w:val="28"/>
        </w:rPr>
        <w:t>могут</w:t>
      </w:r>
      <w:r w:rsidRPr="00230C0B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являться: </w:t>
      </w:r>
    </w:p>
    <w:p w14:paraId="16A5B87B" w14:textId="02DC9660" w:rsidR="003B001D" w:rsidRPr="00230C0B" w:rsidRDefault="00230C0B" w:rsidP="007D729A">
      <w:pPr>
        <w:pStyle w:val="a3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30C0B"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>свободные от прав третьих лиц объекты жилищного фонда, на которые зарегистрировано в установленном порядке право муниципальной собственности Пряжинского городского поселения;</w:t>
      </w:r>
    </w:p>
    <w:p w14:paraId="6EA306BF" w14:textId="20CBF216" w:rsidR="003B001D" w:rsidRPr="00230C0B" w:rsidRDefault="003B001D" w:rsidP="007D729A">
      <w:pPr>
        <w:pStyle w:val="a3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30C0B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2FBAD10A" wp14:editId="2CF23A2F">
            <wp:simplePos x="0" y="0"/>
            <wp:positionH relativeFrom="page">
              <wp:posOffset>518159</wp:posOffset>
            </wp:positionH>
            <wp:positionV relativeFrom="paragraph">
              <wp:posOffset>296621</wp:posOffset>
            </wp:positionV>
            <wp:extent cx="213359" cy="7009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9" cy="7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0C0B" w:rsidRPr="00230C0B"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Pr="00230C0B">
        <w:rPr>
          <w:rFonts w:ascii="Times New Roman" w:hAnsi="Times New Roman"/>
          <w:color w:val="000000" w:themeColor="text1"/>
          <w:sz w:val="28"/>
          <w:szCs w:val="28"/>
        </w:rPr>
        <w:t>свободные от прав третьих лиц объекты жилищного фонда, отнесенные к</w:t>
      </w:r>
      <w:r w:rsidRPr="00230C0B">
        <w:rPr>
          <w:rFonts w:ascii="Times New Roman" w:hAnsi="Times New Roman"/>
          <w:color w:val="000000" w:themeColor="text1"/>
          <w:spacing w:val="-12"/>
          <w:sz w:val="28"/>
          <w:szCs w:val="28"/>
        </w:rPr>
        <w:t xml:space="preserve"> </w:t>
      </w:r>
      <w:r w:rsidRPr="00230C0B">
        <w:rPr>
          <w:rFonts w:ascii="Times New Roman" w:hAnsi="Times New Roman"/>
          <w:color w:val="000000" w:themeColor="text1"/>
          <w:sz w:val="28"/>
          <w:szCs w:val="28"/>
        </w:rPr>
        <w:t>объектам культурного наследия, в</w:t>
      </w:r>
      <w:r w:rsidRPr="00230C0B">
        <w:rPr>
          <w:rFonts w:ascii="Times New Roman" w:hAnsi="Times New Roman"/>
          <w:color w:val="000000" w:themeColor="text1"/>
          <w:spacing w:val="-18"/>
          <w:sz w:val="28"/>
          <w:szCs w:val="28"/>
        </w:rPr>
        <w:t xml:space="preserve"> </w:t>
      </w:r>
      <w:r w:rsidRPr="00230C0B">
        <w:rPr>
          <w:rFonts w:ascii="Times New Roman" w:hAnsi="Times New Roman"/>
          <w:color w:val="000000" w:themeColor="text1"/>
          <w:sz w:val="28"/>
          <w:szCs w:val="28"/>
        </w:rPr>
        <w:t>соответствии с</w:t>
      </w:r>
      <w:r w:rsidRPr="00230C0B">
        <w:rPr>
          <w:rFonts w:ascii="Times New Roman" w:hAnsi="Times New Roman"/>
          <w:color w:val="000000" w:themeColor="text1"/>
          <w:spacing w:val="-10"/>
          <w:sz w:val="28"/>
          <w:szCs w:val="28"/>
        </w:rPr>
        <w:t xml:space="preserve"> </w:t>
      </w:r>
      <w:r w:rsidRPr="00230C0B">
        <w:rPr>
          <w:rFonts w:ascii="Times New Roman" w:hAnsi="Times New Roman"/>
          <w:color w:val="000000" w:themeColor="text1"/>
          <w:sz w:val="28"/>
          <w:szCs w:val="28"/>
        </w:rPr>
        <w:t>Федеральным законом от 25 июня 2002 года №</w:t>
      </w:r>
      <w:r w:rsidRPr="00230C0B">
        <w:rPr>
          <w:rFonts w:ascii="Times New Roman" w:hAnsi="Times New Roman"/>
          <w:color w:val="000000" w:themeColor="text1"/>
          <w:spacing w:val="40"/>
          <w:sz w:val="28"/>
          <w:szCs w:val="28"/>
        </w:rPr>
        <w:t xml:space="preserve"> </w:t>
      </w:r>
      <w:r w:rsidRPr="00230C0B">
        <w:rPr>
          <w:rFonts w:ascii="Times New Roman" w:hAnsi="Times New Roman"/>
          <w:color w:val="000000" w:themeColor="text1"/>
          <w:sz w:val="28"/>
          <w:szCs w:val="28"/>
        </w:rPr>
        <w:t>73-ФЗ «Об объектах культурного наследия (памятниках истории и культуры) народов Российской</w:t>
      </w:r>
      <w:r w:rsidRPr="00230C0B">
        <w:rPr>
          <w:rFonts w:ascii="Times New Roman" w:hAnsi="Times New Roman"/>
          <w:color w:val="000000" w:themeColor="text1"/>
          <w:spacing w:val="40"/>
          <w:sz w:val="28"/>
          <w:szCs w:val="28"/>
        </w:rPr>
        <w:t xml:space="preserve"> </w:t>
      </w:r>
      <w:r w:rsidRPr="00230C0B">
        <w:rPr>
          <w:rFonts w:ascii="Times New Roman" w:hAnsi="Times New Roman"/>
          <w:color w:val="000000" w:themeColor="text1"/>
          <w:sz w:val="28"/>
          <w:szCs w:val="28"/>
        </w:rPr>
        <w:t>Федерации».</w:t>
      </w:r>
    </w:p>
    <w:p w14:paraId="7F46B2D6" w14:textId="1B467D68" w:rsidR="003B001D" w:rsidRPr="00230C0B" w:rsidRDefault="00230C0B" w:rsidP="007D729A">
      <w:pPr>
        <w:pStyle w:val="a3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30C0B">
        <w:rPr>
          <w:rFonts w:ascii="Times New Roman" w:hAnsi="Times New Roman"/>
          <w:color w:val="000000" w:themeColor="text1"/>
          <w:sz w:val="28"/>
          <w:szCs w:val="28"/>
        </w:rPr>
        <w:t xml:space="preserve">3) 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>доля в праве общей долевой собственности на жилое помещение, в случае отказа остальных участников долевой собственности, имеющих преимущественное</w:t>
      </w:r>
      <w:r w:rsidR="003B001D" w:rsidRPr="00230C0B">
        <w:rPr>
          <w:rFonts w:ascii="Times New Roman" w:hAnsi="Times New Roman"/>
          <w:color w:val="000000" w:themeColor="text1"/>
          <w:spacing w:val="-13"/>
          <w:sz w:val="28"/>
          <w:szCs w:val="28"/>
        </w:rPr>
        <w:t xml:space="preserve"> 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>право покупки продаваемой доли по цене, за которую она продается, от ее покупки или не приобретения ими продаваемой доли в течение месяца со дня извещения.</w:t>
      </w:r>
    </w:p>
    <w:p w14:paraId="18B18849" w14:textId="587E462B" w:rsidR="003B001D" w:rsidRPr="00230C0B" w:rsidRDefault="00230C0B" w:rsidP="007D729A">
      <w:pPr>
        <w:pStyle w:val="a3"/>
        <w:ind w:left="-567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30C0B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>Предметом</w:t>
      </w:r>
      <w:r w:rsidR="003B001D" w:rsidRPr="00230C0B">
        <w:rPr>
          <w:rFonts w:ascii="Times New Roman" w:hAnsi="Times New Roman"/>
          <w:color w:val="000000" w:themeColor="text1"/>
          <w:spacing w:val="73"/>
          <w:sz w:val="28"/>
          <w:szCs w:val="28"/>
        </w:rPr>
        <w:t xml:space="preserve"> 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>продажи</w:t>
      </w:r>
      <w:r w:rsidR="003B001D" w:rsidRPr="00230C0B">
        <w:rPr>
          <w:rFonts w:ascii="Times New Roman" w:hAnsi="Times New Roman"/>
          <w:color w:val="000000" w:themeColor="text1"/>
          <w:spacing w:val="64"/>
          <w:sz w:val="28"/>
          <w:szCs w:val="28"/>
        </w:rPr>
        <w:t xml:space="preserve"> 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3B001D" w:rsidRPr="00230C0B">
        <w:rPr>
          <w:rFonts w:ascii="Times New Roman" w:hAnsi="Times New Roman"/>
          <w:color w:val="000000" w:themeColor="text1"/>
          <w:spacing w:val="39"/>
          <w:sz w:val="28"/>
          <w:szCs w:val="28"/>
        </w:rPr>
        <w:t xml:space="preserve"> 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3B001D" w:rsidRPr="00230C0B">
        <w:rPr>
          <w:rFonts w:ascii="Times New Roman" w:hAnsi="Times New Roman"/>
          <w:color w:val="000000" w:themeColor="text1"/>
          <w:spacing w:val="74"/>
          <w:sz w:val="28"/>
          <w:szCs w:val="28"/>
        </w:rPr>
        <w:t xml:space="preserve"> 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3B001D" w:rsidRPr="00230C0B">
        <w:rPr>
          <w:rFonts w:ascii="Times New Roman" w:hAnsi="Times New Roman"/>
          <w:color w:val="000000" w:themeColor="text1"/>
          <w:spacing w:val="52"/>
          <w:sz w:val="28"/>
          <w:szCs w:val="28"/>
        </w:rPr>
        <w:t xml:space="preserve"> 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>настоящим</w:t>
      </w:r>
      <w:r w:rsidR="003B001D" w:rsidRPr="00230C0B">
        <w:rPr>
          <w:rFonts w:ascii="Times New Roman" w:hAnsi="Times New Roman"/>
          <w:color w:val="000000" w:themeColor="text1"/>
          <w:spacing w:val="73"/>
          <w:sz w:val="28"/>
          <w:szCs w:val="28"/>
        </w:rPr>
        <w:t xml:space="preserve"> 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>Положением</w:t>
      </w:r>
      <w:r w:rsidR="003B001D" w:rsidRPr="00230C0B">
        <w:rPr>
          <w:rFonts w:ascii="Times New Roman" w:hAnsi="Times New Roman"/>
          <w:color w:val="000000" w:themeColor="text1"/>
          <w:spacing w:val="73"/>
          <w:sz w:val="28"/>
          <w:szCs w:val="28"/>
        </w:rPr>
        <w:t xml:space="preserve"> </w:t>
      </w:r>
      <w:r w:rsidR="003B001D" w:rsidRPr="00230C0B">
        <w:rPr>
          <w:rFonts w:ascii="Times New Roman" w:hAnsi="Times New Roman"/>
          <w:color w:val="000000" w:themeColor="text1"/>
          <w:spacing w:val="-5"/>
          <w:sz w:val="28"/>
          <w:szCs w:val="28"/>
        </w:rPr>
        <w:t>не</w:t>
      </w:r>
      <w:r w:rsidRPr="00230C0B">
        <w:rPr>
          <w:rFonts w:ascii="Times New Roman" w:hAnsi="Times New Roman"/>
          <w:color w:val="000000" w:themeColor="text1"/>
          <w:spacing w:val="-5"/>
          <w:sz w:val="28"/>
          <w:szCs w:val="28"/>
        </w:rPr>
        <w:t xml:space="preserve"> 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>могут</w:t>
      </w:r>
      <w:r w:rsidR="003B001D" w:rsidRPr="00230C0B">
        <w:rPr>
          <w:rFonts w:ascii="Times New Roman" w:hAnsi="Times New Roman"/>
          <w:color w:val="000000" w:themeColor="text1"/>
          <w:spacing w:val="37"/>
          <w:sz w:val="28"/>
          <w:szCs w:val="28"/>
        </w:rPr>
        <w:t xml:space="preserve"> </w:t>
      </w:r>
      <w:r w:rsidR="003B001D" w:rsidRPr="00230C0B"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t>являться:</w:t>
      </w:r>
    </w:p>
    <w:p w14:paraId="04658994" w14:textId="75191D56" w:rsidR="003B001D" w:rsidRPr="00230C0B" w:rsidRDefault="00230C0B" w:rsidP="007D729A">
      <w:pPr>
        <w:pStyle w:val="a3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30C0B"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>жилые</w:t>
      </w:r>
      <w:r w:rsidR="003B001D" w:rsidRPr="00230C0B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>помещения, признанные аварийными и</w:t>
      </w:r>
      <w:r w:rsidR="003B001D" w:rsidRPr="00230C0B">
        <w:rPr>
          <w:rFonts w:ascii="Times New Roman" w:hAnsi="Times New Roman"/>
          <w:color w:val="000000" w:themeColor="text1"/>
          <w:spacing w:val="-9"/>
          <w:sz w:val="28"/>
          <w:szCs w:val="28"/>
        </w:rPr>
        <w:t xml:space="preserve"> 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>подлежащими сносу в</w:t>
      </w:r>
      <w:r w:rsidRPr="00230C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>установленном порядке и включенные в региональную программу по переселению граждан из ветхого и аварийного жилья, за исключением объектов, отнесенных в соответствии с Федеральным законом от 25 июня 2002</w:t>
      </w:r>
      <w:r w:rsidR="003B001D" w:rsidRPr="00230C0B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>года</w:t>
      </w:r>
      <w:r w:rsidR="003B001D" w:rsidRPr="00230C0B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3B001D" w:rsidRPr="00230C0B">
        <w:rPr>
          <w:rFonts w:ascii="Times New Roman" w:hAnsi="Times New Roman"/>
          <w:color w:val="000000" w:themeColor="text1"/>
          <w:spacing w:val="37"/>
          <w:sz w:val="28"/>
          <w:szCs w:val="28"/>
        </w:rPr>
        <w:t xml:space="preserve"> 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>73-ФЗ</w:t>
      </w:r>
      <w:r w:rsidR="003B001D" w:rsidRPr="00230C0B">
        <w:rPr>
          <w:rFonts w:ascii="Times New Roman" w:hAnsi="Times New Roman"/>
          <w:color w:val="000000" w:themeColor="text1"/>
          <w:spacing w:val="-7"/>
          <w:sz w:val="28"/>
          <w:szCs w:val="28"/>
        </w:rPr>
        <w:t xml:space="preserve"> 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3B001D" w:rsidRPr="00230C0B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>объектах культурного наследия</w:t>
      </w:r>
      <w:r w:rsidR="003B001D" w:rsidRPr="00230C0B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>(памятниках</w:t>
      </w:r>
      <w:r w:rsidR="003B001D" w:rsidRPr="00230C0B">
        <w:rPr>
          <w:rFonts w:ascii="Times New Roman" w:hAnsi="Times New Roman"/>
          <w:color w:val="000000" w:themeColor="text1"/>
          <w:spacing w:val="13"/>
          <w:sz w:val="28"/>
          <w:szCs w:val="28"/>
        </w:rPr>
        <w:t xml:space="preserve"> 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>истории</w:t>
      </w:r>
      <w:r w:rsidRPr="00230C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B001D" w:rsidRPr="00230C0B">
        <w:rPr>
          <w:rFonts w:ascii="Times New Roman" w:hAnsi="Times New Roman"/>
          <w:color w:val="000000" w:themeColor="text1"/>
          <w:spacing w:val="-10"/>
          <w:sz w:val="28"/>
          <w:szCs w:val="28"/>
        </w:rPr>
        <w:t>и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ab/>
      </w:r>
      <w:r w:rsidR="003B001D" w:rsidRPr="00230C0B">
        <w:rPr>
          <w:rFonts w:ascii="Times New Roman" w:hAnsi="Times New Roman"/>
          <w:color w:val="000000" w:themeColor="text1"/>
          <w:spacing w:val="-2"/>
          <w:sz w:val="28"/>
          <w:szCs w:val="28"/>
        </w:rPr>
        <w:t>культуры)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ab/>
      </w:r>
      <w:r w:rsidR="003B001D" w:rsidRPr="00230C0B">
        <w:rPr>
          <w:rFonts w:ascii="Times New Roman" w:hAnsi="Times New Roman"/>
          <w:color w:val="000000" w:themeColor="text1"/>
          <w:spacing w:val="-2"/>
          <w:sz w:val="28"/>
          <w:szCs w:val="28"/>
        </w:rPr>
        <w:t>народов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ab/>
      </w:r>
      <w:r w:rsidR="003B001D" w:rsidRPr="00230C0B">
        <w:rPr>
          <w:rFonts w:ascii="Times New Roman" w:hAnsi="Times New Roman"/>
          <w:color w:val="000000" w:themeColor="text1"/>
          <w:spacing w:val="-2"/>
          <w:sz w:val="28"/>
          <w:szCs w:val="28"/>
        </w:rPr>
        <w:t>Российской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3B001D" w:rsidRPr="00230C0B">
        <w:rPr>
          <w:rFonts w:ascii="Times New Roman" w:hAnsi="Times New Roman"/>
          <w:color w:val="000000" w:themeColor="text1"/>
          <w:spacing w:val="-2"/>
          <w:sz w:val="28"/>
          <w:szCs w:val="28"/>
        </w:rPr>
        <w:t>Федерации»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ab/>
      </w:r>
      <w:r w:rsidR="003B001D" w:rsidRPr="00230C0B">
        <w:rPr>
          <w:rFonts w:ascii="Times New Roman" w:hAnsi="Times New Roman"/>
          <w:iCs/>
          <w:color w:val="000000" w:themeColor="text1"/>
          <w:spacing w:val="-10"/>
          <w:sz w:val="28"/>
          <w:szCs w:val="28"/>
        </w:rPr>
        <w:t>к</w:t>
      </w:r>
      <w:r w:rsidR="003B001D" w:rsidRPr="00230C0B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="003B001D" w:rsidRPr="00230C0B">
        <w:rPr>
          <w:rFonts w:ascii="Times New Roman" w:hAnsi="Times New Roman"/>
          <w:color w:val="000000" w:themeColor="text1"/>
          <w:spacing w:val="-2"/>
          <w:sz w:val="28"/>
          <w:szCs w:val="28"/>
        </w:rPr>
        <w:t>объектам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ab/>
      </w:r>
      <w:r w:rsidR="003B001D" w:rsidRPr="00230C0B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культурного </w:t>
      </w:r>
      <w:r w:rsidR="003B001D" w:rsidRPr="00230C0B">
        <w:rPr>
          <w:rFonts w:ascii="Times New Roman" w:hAnsi="Times New Roman"/>
          <w:color w:val="000000" w:themeColor="text1"/>
          <w:spacing w:val="-2"/>
          <w:sz w:val="28"/>
          <w:szCs w:val="28"/>
        </w:rPr>
        <w:t>наследия;</w:t>
      </w:r>
    </w:p>
    <w:p w14:paraId="465B953C" w14:textId="5B973E91" w:rsidR="003B001D" w:rsidRPr="00230C0B" w:rsidRDefault="00230C0B" w:rsidP="007D729A">
      <w:pPr>
        <w:pStyle w:val="a3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>жилые</w:t>
      </w:r>
      <w:r w:rsidR="003B001D" w:rsidRPr="00230C0B">
        <w:rPr>
          <w:rFonts w:ascii="Times New Roman" w:hAnsi="Times New Roman"/>
          <w:color w:val="000000" w:themeColor="text1"/>
          <w:spacing w:val="15"/>
          <w:sz w:val="28"/>
          <w:szCs w:val="28"/>
        </w:rPr>
        <w:t xml:space="preserve"> 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>помещения,</w:t>
      </w:r>
      <w:r w:rsidR="003B001D" w:rsidRPr="00230C0B">
        <w:rPr>
          <w:rFonts w:ascii="Times New Roman" w:hAnsi="Times New Roman"/>
          <w:color w:val="000000" w:themeColor="text1"/>
          <w:spacing w:val="16"/>
          <w:sz w:val="28"/>
          <w:szCs w:val="28"/>
        </w:rPr>
        <w:t xml:space="preserve"> 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>отнесенные</w:t>
      </w:r>
      <w:r w:rsidR="003B001D" w:rsidRPr="00230C0B">
        <w:rPr>
          <w:rFonts w:ascii="Times New Roman" w:hAnsi="Times New Roman"/>
          <w:color w:val="000000" w:themeColor="text1"/>
          <w:spacing w:val="22"/>
          <w:sz w:val="28"/>
          <w:szCs w:val="28"/>
        </w:rPr>
        <w:t xml:space="preserve"> 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>к специализированному</w:t>
      </w:r>
      <w:r w:rsidR="003B001D" w:rsidRPr="00230C0B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>жилищному фонду в соответствии</w:t>
      </w:r>
      <w:r w:rsidR="003B001D" w:rsidRPr="00230C0B">
        <w:rPr>
          <w:rFonts w:ascii="Times New Roman" w:hAnsi="Times New Roman"/>
          <w:color w:val="000000" w:themeColor="text1"/>
          <w:spacing w:val="40"/>
          <w:sz w:val="28"/>
          <w:szCs w:val="28"/>
        </w:rPr>
        <w:t xml:space="preserve"> 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>с законодательством;</w:t>
      </w:r>
    </w:p>
    <w:p w14:paraId="4278E78D" w14:textId="2441810D" w:rsidR="003B001D" w:rsidRPr="00230C0B" w:rsidRDefault="00230C0B" w:rsidP="007D729A">
      <w:pPr>
        <w:pStyle w:val="a3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3) </w:t>
      </w:r>
      <w:r w:rsidR="003B001D" w:rsidRPr="00230C0B">
        <w:rPr>
          <w:rFonts w:ascii="Times New Roman" w:hAnsi="Times New Roman"/>
          <w:color w:val="000000" w:themeColor="text1"/>
          <w:spacing w:val="-4"/>
          <w:sz w:val="28"/>
          <w:szCs w:val="28"/>
        </w:rPr>
        <w:t>жилые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ab/>
      </w:r>
      <w:r w:rsidR="003B001D" w:rsidRPr="00230C0B">
        <w:rPr>
          <w:rFonts w:ascii="Times New Roman" w:hAnsi="Times New Roman"/>
          <w:color w:val="000000" w:themeColor="text1"/>
          <w:spacing w:val="-2"/>
          <w:sz w:val="28"/>
          <w:szCs w:val="28"/>
        </w:rPr>
        <w:t>помещения,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ab/>
      </w:r>
      <w:r w:rsidR="003B001D" w:rsidRPr="00230C0B">
        <w:rPr>
          <w:rFonts w:ascii="Times New Roman" w:hAnsi="Times New Roman"/>
          <w:color w:val="000000" w:themeColor="text1"/>
          <w:spacing w:val="-2"/>
          <w:sz w:val="28"/>
          <w:szCs w:val="28"/>
        </w:rPr>
        <w:t>отнесенные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ab/>
        <w:t>к</w:t>
      </w:r>
      <w:r w:rsidR="003B001D" w:rsidRPr="00230C0B">
        <w:rPr>
          <w:rFonts w:ascii="Times New Roman" w:hAnsi="Times New Roman"/>
          <w:color w:val="000000" w:themeColor="text1"/>
          <w:spacing w:val="80"/>
          <w:sz w:val="28"/>
          <w:szCs w:val="28"/>
        </w:rPr>
        <w:t xml:space="preserve"> 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>муниципальному</w:t>
      </w:r>
      <w:r w:rsidR="003B001D" w:rsidRPr="00230C0B">
        <w:rPr>
          <w:rFonts w:ascii="Times New Roman" w:hAnsi="Times New Roman"/>
          <w:color w:val="000000" w:themeColor="text1"/>
          <w:spacing w:val="80"/>
          <w:sz w:val="28"/>
          <w:szCs w:val="28"/>
        </w:rPr>
        <w:t xml:space="preserve"> 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>жилищному фонду коммерческого использования;</w:t>
      </w:r>
    </w:p>
    <w:p w14:paraId="3357F460" w14:textId="738CEC6B" w:rsidR="003B001D" w:rsidRPr="00230C0B" w:rsidRDefault="00230C0B" w:rsidP="007D729A">
      <w:pPr>
        <w:pStyle w:val="a3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lastRenderedPageBreak/>
        <w:t xml:space="preserve">4) </w:t>
      </w:r>
      <w:r w:rsidR="003B001D" w:rsidRPr="00230C0B">
        <w:rPr>
          <w:rFonts w:ascii="Times New Roman" w:hAnsi="Times New Roman"/>
          <w:color w:val="000000" w:themeColor="text1"/>
          <w:spacing w:val="-4"/>
          <w:sz w:val="28"/>
          <w:szCs w:val="28"/>
        </w:rPr>
        <w:t>жилые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ab/>
      </w:r>
      <w:r w:rsidR="003B001D" w:rsidRPr="00230C0B">
        <w:rPr>
          <w:rFonts w:ascii="Times New Roman" w:hAnsi="Times New Roman"/>
          <w:color w:val="000000" w:themeColor="text1"/>
          <w:spacing w:val="-2"/>
          <w:sz w:val="28"/>
          <w:szCs w:val="28"/>
        </w:rPr>
        <w:t>помещения,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ab/>
      </w:r>
      <w:r w:rsidR="003B001D" w:rsidRPr="00230C0B">
        <w:rPr>
          <w:rFonts w:ascii="Times New Roman" w:hAnsi="Times New Roman"/>
          <w:color w:val="000000" w:themeColor="text1"/>
          <w:spacing w:val="-2"/>
          <w:sz w:val="28"/>
          <w:szCs w:val="28"/>
        </w:rPr>
        <w:t>подлежащие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ab/>
      </w:r>
      <w:r w:rsidR="003B001D" w:rsidRPr="00230C0B">
        <w:rPr>
          <w:rFonts w:ascii="Times New Roman" w:hAnsi="Times New Roman"/>
          <w:color w:val="000000" w:themeColor="text1"/>
          <w:spacing w:val="-2"/>
          <w:sz w:val="28"/>
          <w:szCs w:val="28"/>
        </w:rPr>
        <w:t>предоставлению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ab/>
      </w:r>
      <w:r w:rsidR="003B001D" w:rsidRPr="00230C0B">
        <w:rPr>
          <w:rFonts w:ascii="Times New Roman" w:hAnsi="Times New Roman"/>
          <w:color w:val="000000" w:themeColor="text1"/>
          <w:spacing w:val="-2"/>
          <w:sz w:val="28"/>
          <w:szCs w:val="28"/>
        </w:rPr>
        <w:t>гражданам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ab/>
      </w:r>
      <w:r w:rsidR="003B001D" w:rsidRPr="00230C0B">
        <w:rPr>
          <w:rFonts w:ascii="Times New Roman" w:hAnsi="Times New Roman"/>
          <w:color w:val="000000" w:themeColor="text1"/>
          <w:spacing w:val="-12"/>
          <w:sz w:val="28"/>
          <w:szCs w:val="28"/>
        </w:rPr>
        <w:t xml:space="preserve">в </w:t>
      </w:r>
      <w:r w:rsidR="003B001D" w:rsidRPr="00230C0B">
        <w:rPr>
          <w:rFonts w:ascii="Times New Roman" w:hAnsi="Times New Roman"/>
          <w:color w:val="000000" w:themeColor="text1"/>
          <w:sz w:val="28"/>
          <w:szCs w:val="28"/>
        </w:rPr>
        <w:t>соответствии с Жилищным кодексом Российской Федерации.</w:t>
      </w:r>
    </w:p>
    <w:p w14:paraId="5046CCC8" w14:textId="77777777" w:rsidR="003B001D" w:rsidRPr="00230C0B" w:rsidRDefault="003B001D" w:rsidP="00230C0B">
      <w:pPr>
        <w:pStyle w:val="a3"/>
        <w:ind w:left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72B008E" w14:textId="77777777" w:rsidR="003B001D" w:rsidRDefault="003B001D" w:rsidP="007D729A">
      <w:pPr>
        <w:pStyle w:val="11"/>
        <w:spacing w:line="242" w:lineRule="auto"/>
        <w:ind w:left="2252" w:right="1184" w:firstLine="32"/>
        <w:jc w:val="center"/>
      </w:pPr>
      <w:r>
        <w:rPr>
          <w:color w:val="232323"/>
        </w:rPr>
        <w:t>II.</w:t>
      </w:r>
      <w:r>
        <w:rPr>
          <w:color w:val="232323"/>
          <w:spacing w:val="-11"/>
        </w:rPr>
        <w:t xml:space="preserve"> </w:t>
      </w:r>
      <w:r>
        <w:rPr>
          <w:color w:val="282828"/>
        </w:rPr>
        <w:t xml:space="preserve">Порядок </w:t>
      </w:r>
      <w:r>
        <w:rPr>
          <w:color w:val="262626"/>
        </w:rPr>
        <w:t>и</w:t>
      </w:r>
      <w:r>
        <w:rPr>
          <w:color w:val="262626"/>
          <w:spacing w:val="-13"/>
        </w:rPr>
        <w:t xml:space="preserve"> </w:t>
      </w:r>
      <w:r>
        <w:rPr>
          <w:color w:val="242424"/>
        </w:rPr>
        <w:t xml:space="preserve">условия продажи </w:t>
      </w:r>
      <w:r>
        <w:rPr>
          <w:color w:val="232323"/>
        </w:rPr>
        <w:t xml:space="preserve">объектов жилищного </w:t>
      </w:r>
      <w:r>
        <w:rPr>
          <w:color w:val="2A2A2A"/>
        </w:rPr>
        <w:t xml:space="preserve">фонда, </w:t>
      </w:r>
      <w:r>
        <w:rPr>
          <w:color w:val="232323"/>
        </w:rPr>
        <w:t>находящихся</w:t>
      </w:r>
      <w:r>
        <w:rPr>
          <w:color w:val="232323"/>
          <w:spacing w:val="10"/>
        </w:rPr>
        <w:t xml:space="preserve"> </w:t>
      </w:r>
      <w:r>
        <w:rPr>
          <w:color w:val="343434"/>
        </w:rPr>
        <w:t>в</w:t>
      </w:r>
      <w:r>
        <w:rPr>
          <w:color w:val="343434"/>
          <w:spacing w:val="-17"/>
        </w:rPr>
        <w:t xml:space="preserve"> </w:t>
      </w:r>
      <w:r>
        <w:rPr>
          <w:color w:val="282828"/>
        </w:rPr>
        <w:t>муниципальной</w:t>
      </w:r>
      <w:r>
        <w:rPr>
          <w:color w:val="282828"/>
          <w:spacing w:val="9"/>
        </w:rPr>
        <w:t xml:space="preserve"> </w:t>
      </w:r>
      <w:r>
        <w:rPr>
          <w:color w:val="212121"/>
        </w:rPr>
        <w:t>собственности</w:t>
      </w:r>
      <w:r>
        <w:rPr>
          <w:color w:val="212121"/>
          <w:spacing w:val="8"/>
        </w:rPr>
        <w:t xml:space="preserve"> </w:t>
      </w:r>
      <w:r>
        <w:rPr>
          <w:color w:val="232323"/>
          <w:spacing w:val="-2"/>
        </w:rPr>
        <w:t>Пряжинского</w:t>
      </w:r>
    </w:p>
    <w:p w14:paraId="57C110A4" w14:textId="77777777" w:rsidR="003B001D" w:rsidRPr="008162F5" w:rsidRDefault="003B001D" w:rsidP="007D729A">
      <w:pPr>
        <w:spacing w:line="319" w:lineRule="exact"/>
        <w:ind w:left="2880"/>
        <w:jc w:val="center"/>
        <w:rPr>
          <w:b/>
          <w:color w:val="000000" w:themeColor="text1"/>
          <w:sz w:val="28"/>
        </w:rPr>
      </w:pPr>
      <w:r w:rsidRPr="008162F5">
        <w:rPr>
          <w:b/>
          <w:color w:val="000000" w:themeColor="text1"/>
          <w:sz w:val="28"/>
        </w:rPr>
        <w:t>национального</w:t>
      </w:r>
      <w:r w:rsidRPr="008162F5">
        <w:rPr>
          <w:b/>
          <w:color w:val="000000" w:themeColor="text1"/>
          <w:spacing w:val="26"/>
          <w:sz w:val="28"/>
        </w:rPr>
        <w:t xml:space="preserve"> </w:t>
      </w:r>
      <w:r w:rsidRPr="008162F5">
        <w:rPr>
          <w:b/>
          <w:color w:val="000000" w:themeColor="text1"/>
          <w:sz w:val="28"/>
        </w:rPr>
        <w:t>муниципального</w:t>
      </w:r>
      <w:r w:rsidRPr="008162F5">
        <w:rPr>
          <w:b/>
          <w:color w:val="000000" w:themeColor="text1"/>
          <w:spacing w:val="-4"/>
          <w:sz w:val="28"/>
        </w:rPr>
        <w:t xml:space="preserve"> </w:t>
      </w:r>
      <w:r w:rsidRPr="008162F5">
        <w:rPr>
          <w:b/>
          <w:color w:val="000000" w:themeColor="text1"/>
          <w:sz w:val="28"/>
        </w:rPr>
        <w:t>района,</w:t>
      </w:r>
      <w:r w:rsidRPr="008162F5">
        <w:rPr>
          <w:b/>
          <w:color w:val="000000" w:themeColor="text1"/>
          <w:spacing w:val="7"/>
          <w:sz w:val="28"/>
        </w:rPr>
        <w:t xml:space="preserve"> </w:t>
      </w:r>
      <w:r w:rsidRPr="008162F5">
        <w:rPr>
          <w:b/>
          <w:color w:val="000000" w:themeColor="text1"/>
          <w:sz w:val="28"/>
        </w:rPr>
        <w:t>на</w:t>
      </w:r>
      <w:r w:rsidRPr="008162F5">
        <w:rPr>
          <w:b/>
          <w:color w:val="000000" w:themeColor="text1"/>
          <w:spacing w:val="-2"/>
          <w:sz w:val="28"/>
        </w:rPr>
        <w:t xml:space="preserve"> торгах</w:t>
      </w:r>
    </w:p>
    <w:p w14:paraId="24A8413E" w14:textId="1CC33C99" w:rsidR="003B001D" w:rsidRPr="008162F5" w:rsidRDefault="003B001D" w:rsidP="007D729A">
      <w:pPr>
        <w:pStyle w:val="a3"/>
        <w:numPr>
          <w:ilvl w:val="0"/>
          <w:numId w:val="5"/>
        </w:numPr>
        <w:ind w:left="-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62F5">
        <w:rPr>
          <w:rFonts w:ascii="Times New Roman" w:hAnsi="Times New Roman"/>
          <w:color w:val="000000" w:themeColor="text1"/>
          <w:sz w:val="28"/>
          <w:szCs w:val="28"/>
        </w:rPr>
        <w:t>Продажа объектов жилищного фонда, находящихся в муниципальной собственности Пряжинского</w:t>
      </w:r>
      <w:r w:rsidRPr="008162F5">
        <w:rPr>
          <w:rFonts w:ascii="Times New Roman" w:hAnsi="Times New Roman"/>
          <w:color w:val="000000" w:themeColor="text1"/>
          <w:spacing w:val="-7"/>
          <w:sz w:val="28"/>
          <w:szCs w:val="28"/>
        </w:rPr>
        <w:t xml:space="preserve"> 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>городского поселения, осуществляется посредством проведения открытого аукциона в электронной форме (далее - аукцион).</w:t>
      </w:r>
    </w:p>
    <w:p w14:paraId="65DB9CF2" w14:textId="73CED828" w:rsidR="003B001D" w:rsidRPr="008162F5" w:rsidRDefault="003B001D" w:rsidP="007D729A">
      <w:pPr>
        <w:pStyle w:val="a3"/>
        <w:numPr>
          <w:ilvl w:val="0"/>
          <w:numId w:val="5"/>
        </w:numPr>
        <w:ind w:left="-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62F5">
        <w:rPr>
          <w:rFonts w:ascii="Times New Roman" w:hAnsi="Times New Roman"/>
          <w:color w:val="000000" w:themeColor="text1"/>
          <w:spacing w:val="-2"/>
          <w:sz w:val="28"/>
          <w:szCs w:val="28"/>
        </w:rPr>
        <w:t>Продавцом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162F5">
        <w:rPr>
          <w:rFonts w:ascii="Times New Roman" w:hAnsi="Times New Roman"/>
          <w:color w:val="000000" w:themeColor="text1"/>
          <w:spacing w:val="-2"/>
          <w:sz w:val="28"/>
          <w:szCs w:val="28"/>
        </w:rPr>
        <w:t>объектов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162F5">
        <w:rPr>
          <w:rFonts w:ascii="Times New Roman" w:hAnsi="Times New Roman"/>
          <w:color w:val="000000" w:themeColor="text1"/>
          <w:spacing w:val="-2"/>
          <w:sz w:val="28"/>
          <w:szCs w:val="28"/>
        </w:rPr>
        <w:t>жилищного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ab/>
        <w:t>фонда</w:t>
      </w:r>
      <w:r w:rsidRPr="008162F5">
        <w:rPr>
          <w:rFonts w:ascii="Times New Roman" w:hAnsi="Times New Roman"/>
          <w:color w:val="000000" w:themeColor="text1"/>
          <w:spacing w:val="80"/>
          <w:sz w:val="28"/>
          <w:szCs w:val="28"/>
        </w:rPr>
        <w:t xml:space="preserve"> 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Pr="008162F5">
        <w:rPr>
          <w:rFonts w:ascii="Times New Roman" w:hAnsi="Times New Roman"/>
          <w:color w:val="000000" w:themeColor="text1"/>
          <w:spacing w:val="80"/>
          <w:sz w:val="28"/>
          <w:szCs w:val="28"/>
        </w:rPr>
        <w:t xml:space="preserve"> 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>аукционе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162F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выступает 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>администрация</w:t>
      </w:r>
      <w:r w:rsidRPr="008162F5">
        <w:rPr>
          <w:rFonts w:ascii="Times New Roman" w:hAnsi="Times New Roman"/>
          <w:color w:val="000000" w:themeColor="text1"/>
          <w:spacing w:val="40"/>
          <w:sz w:val="28"/>
          <w:szCs w:val="28"/>
        </w:rPr>
        <w:t xml:space="preserve"> 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>Пряжинского</w:t>
      </w:r>
      <w:r w:rsidRPr="008162F5">
        <w:rPr>
          <w:rFonts w:ascii="Times New Roman" w:hAnsi="Times New Roman"/>
          <w:color w:val="000000" w:themeColor="text1"/>
          <w:spacing w:val="37"/>
          <w:sz w:val="28"/>
          <w:szCs w:val="28"/>
        </w:rPr>
        <w:t xml:space="preserve"> 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>городского поселения</w:t>
      </w:r>
      <w:r w:rsidRPr="008162F5">
        <w:rPr>
          <w:rFonts w:ascii="Times New Roman" w:hAnsi="Times New Roman"/>
          <w:color w:val="000000" w:themeColor="text1"/>
          <w:spacing w:val="17"/>
          <w:sz w:val="28"/>
          <w:szCs w:val="28"/>
        </w:rPr>
        <w:t xml:space="preserve"> 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>(далее администрация), наделенная</w:t>
      </w:r>
      <w:r w:rsidRPr="008162F5">
        <w:rPr>
          <w:rFonts w:ascii="Times New Roman" w:hAnsi="Times New Roman"/>
          <w:color w:val="000000" w:themeColor="text1"/>
          <w:spacing w:val="40"/>
          <w:sz w:val="28"/>
          <w:szCs w:val="28"/>
        </w:rPr>
        <w:t xml:space="preserve"> 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>соответствующими</w:t>
      </w:r>
      <w:r w:rsidRPr="008162F5">
        <w:rPr>
          <w:rFonts w:ascii="Times New Roman" w:hAnsi="Times New Roman"/>
          <w:color w:val="000000" w:themeColor="text1"/>
          <w:spacing w:val="40"/>
          <w:sz w:val="28"/>
          <w:szCs w:val="28"/>
        </w:rPr>
        <w:t xml:space="preserve"> 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>полномочиями</w:t>
      </w:r>
      <w:r w:rsidRPr="008162F5">
        <w:rPr>
          <w:rFonts w:ascii="Times New Roman" w:hAnsi="Times New Roman"/>
          <w:color w:val="000000" w:themeColor="text1"/>
          <w:spacing w:val="40"/>
          <w:sz w:val="28"/>
          <w:szCs w:val="28"/>
        </w:rPr>
        <w:t xml:space="preserve"> 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8162F5">
        <w:rPr>
          <w:rFonts w:ascii="Times New Roman" w:hAnsi="Times New Roman"/>
          <w:color w:val="000000" w:themeColor="text1"/>
          <w:spacing w:val="40"/>
          <w:sz w:val="28"/>
          <w:szCs w:val="28"/>
        </w:rPr>
        <w:t xml:space="preserve"> 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 xml:space="preserve">правом </w:t>
      </w:r>
      <w:r w:rsidRPr="008162F5">
        <w:rPr>
          <w:rFonts w:ascii="Times New Roman" w:hAnsi="Times New Roman"/>
          <w:color w:val="000000" w:themeColor="text1"/>
          <w:spacing w:val="-2"/>
          <w:sz w:val="28"/>
          <w:szCs w:val="28"/>
        </w:rPr>
        <w:t>продажи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162F5">
        <w:rPr>
          <w:rFonts w:ascii="Times New Roman" w:hAnsi="Times New Roman"/>
          <w:color w:val="000000" w:themeColor="text1"/>
          <w:spacing w:val="-2"/>
          <w:sz w:val="28"/>
          <w:szCs w:val="28"/>
        </w:rPr>
        <w:t>объектов</w:t>
      </w:r>
      <w:r w:rsidR="008162F5" w:rsidRPr="008162F5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8162F5">
        <w:rPr>
          <w:rFonts w:ascii="Times New Roman" w:hAnsi="Times New Roman"/>
          <w:color w:val="000000" w:themeColor="text1"/>
          <w:spacing w:val="-2"/>
          <w:sz w:val="28"/>
          <w:szCs w:val="28"/>
        </w:rPr>
        <w:t>жилищного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162F5">
        <w:rPr>
          <w:rFonts w:ascii="Times New Roman" w:hAnsi="Times New Roman"/>
          <w:color w:val="000000" w:themeColor="text1"/>
          <w:spacing w:val="-2"/>
          <w:sz w:val="28"/>
          <w:szCs w:val="28"/>
        </w:rPr>
        <w:t>фонда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162F5">
        <w:rPr>
          <w:rFonts w:ascii="Times New Roman" w:hAnsi="Times New Roman"/>
          <w:color w:val="000000" w:themeColor="text1"/>
          <w:spacing w:val="-10"/>
          <w:sz w:val="28"/>
          <w:szCs w:val="28"/>
        </w:rPr>
        <w:t>в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162F5">
        <w:rPr>
          <w:rFonts w:ascii="Times New Roman" w:hAnsi="Times New Roman"/>
          <w:color w:val="000000" w:themeColor="text1"/>
          <w:spacing w:val="-2"/>
          <w:sz w:val="28"/>
          <w:szCs w:val="28"/>
        </w:rPr>
        <w:t>соответствии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162F5">
        <w:rPr>
          <w:rFonts w:ascii="Times New Roman" w:hAnsi="Times New Roman"/>
          <w:color w:val="000000" w:themeColor="text1"/>
          <w:spacing w:val="-10"/>
          <w:sz w:val="28"/>
          <w:szCs w:val="28"/>
        </w:rPr>
        <w:t>с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162F5">
        <w:rPr>
          <w:rFonts w:ascii="Times New Roman" w:hAnsi="Times New Roman"/>
          <w:color w:val="000000" w:themeColor="text1"/>
          <w:spacing w:val="-4"/>
          <w:sz w:val="28"/>
          <w:szCs w:val="28"/>
        </w:rPr>
        <w:t>действующим</w:t>
      </w:r>
      <w:r w:rsidR="008162F5" w:rsidRPr="008162F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</w:p>
    <w:p w14:paraId="3520DD4F" w14:textId="232A9F2D" w:rsidR="003B001D" w:rsidRPr="008162F5" w:rsidRDefault="008162F5" w:rsidP="007D729A">
      <w:pPr>
        <w:pStyle w:val="a3"/>
        <w:ind w:left="-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62F5"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  <w:r w:rsidR="003B001D" w:rsidRPr="008162F5">
        <w:rPr>
          <w:rFonts w:ascii="Times New Roman" w:hAnsi="Times New Roman"/>
          <w:color w:val="000000" w:themeColor="text1"/>
          <w:sz w:val="28"/>
          <w:szCs w:val="28"/>
        </w:rPr>
        <w:t>законодательством</w:t>
      </w:r>
      <w:r w:rsidR="003B001D" w:rsidRPr="008162F5">
        <w:rPr>
          <w:rFonts w:ascii="Times New Roman" w:hAnsi="Times New Roman"/>
          <w:color w:val="000000" w:themeColor="text1"/>
          <w:spacing w:val="-10"/>
          <w:sz w:val="28"/>
          <w:szCs w:val="28"/>
        </w:rPr>
        <w:t xml:space="preserve"> </w:t>
      </w:r>
      <w:r w:rsidR="003B001D" w:rsidRPr="008162F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3B001D" w:rsidRPr="008162F5">
        <w:rPr>
          <w:rFonts w:ascii="Times New Roman" w:hAnsi="Times New Roman"/>
          <w:color w:val="000000" w:themeColor="text1"/>
          <w:spacing w:val="-13"/>
          <w:sz w:val="28"/>
          <w:szCs w:val="28"/>
        </w:rPr>
        <w:t xml:space="preserve"> </w:t>
      </w:r>
      <w:r w:rsidR="003B001D" w:rsidRPr="008162F5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3B001D" w:rsidRPr="008162F5">
        <w:rPr>
          <w:rFonts w:ascii="Times New Roman" w:hAnsi="Times New Roman"/>
          <w:color w:val="000000" w:themeColor="text1"/>
          <w:spacing w:val="-12"/>
          <w:sz w:val="28"/>
          <w:szCs w:val="28"/>
        </w:rPr>
        <w:t xml:space="preserve"> </w:t>
      </w:r>
      <w:r w:rsidR="003B001D" w:rsidRPr="008162F5">
        <w:rPr>
          <w:rFonts w:ascii="Times New Roman" w:hAnsi="Times New Roman"/>
          <w:color w:val="000000" w:themeColor="text1"/>
          <w:sz w:val="28"/>
          <w:szCs w:val="28"/>
        </w:rPr>
        <w:t>порядке,</w:t>
      </w:r>
      <w:r w:rsidR="003B001D" w:rsidRPr="008162F5">
        <w:rPr>
          <w:rFonts w:ascii="Times New Roman" w:hAnsi="Times New Roman"/>
          <w:color w:val="000000" w:themeColor="text1"/>
          <w:spacing w:val="5"/>
          <w:sz w:val="28"/>
          <w:szCs w:val="28"/>
        </w:rPr>
        <w:t xml:space="preserve"> </w:t>
      </w:r>
      <w:r w:rsidR="003B001D" w:rsidRPr="008162F5">
        <w:rPr>
          <w:rFonts w:ascii="Times New Roman" w:hAnsi="Times New Roman"/>
          <w:color w:val="000000" w:themeColor="text1"/>
          <w:sz w:val="28"/>
          <w:szCs w:val="28"/>
        </w:rPr>
        <w:t>определенном</w:t>
      </w:r>
      <w:r w:rsidR="003B001D" w:rsidRPr="008162F5">
        <w:rPr>
          <w:rFonts w:ascii="Times New Roman" w:hAnsi="Times New Roman"/>
          <w:color w:val="000000" w:themeColor="text1"/>
          <w:spacing w:val="18"/>
          <w:sz w:val="28"/>
          <w:szCs w:val="28"/>
        </w:rPr>
        <w:t xml:space="preserve"> </w:t>
      </w:r>
      <w:r w:rsidR="003B001D" w:rsidRPr="008162F5">
        <w:rPr>
          <w:rFonts w:ascii="Times New Roman" w:hAnsi="Times New Roman"/>
          <w:color w:val="000000" w:themeColor="text1"/>
          <w:sz w:val="28"/>
          <w:szCs w:val="28"/>
        </w:rPr>
        <w:t>настоящим</w:t>
      </w:r>
      <w:r w:rsidR="003B001D" w:rsidRPr="008162F5">
        <w:rPr>
          <w:rFonts w:ascii="Times New Roman" w:hAnsi="Times New Roman"/>
          <w:color w:val="000000" w:themeColor="text1"/>
          <w:spacing w:val="10"/>
          <w:sz w:val="28"/>
          <w:szCs w:val="28"/>
        </w:rPr>
        <w:t xml:space="preserve"> </w:t>
      </w:r>
      <w:r w:rsidR="003B001D" w:rsidRPr="008162F5">
        <w:rPr>
          <w:rFonts w:ascii="Times New Roman" w:hAnsi="Times New Roman"/>
          <w:color w:val="000000" w:themeColor="text1"/>
          <w:spacing w:val="-2"/>
          <w:sz w:val="28"/>
          <w:szCs w:val="28"/>
        </w:rPr>
        <w:t>Положением.</w:t>
      </w:r>
    </w:p>
    <w:p w14:paraId="48D70108" w14:textId="69FA61A8" w:rsidR="003B001D" w:rsidRPr="008162F5" w:rsidRDefault="003B001D" w:rsidP="007D729A">
      <w:pPr>
        <w:pStyle w:val="a3"/>
        <w:numPr>
          <w:ilvl w:val="0"/>
          <w:numId w:val="5"/>
        </w:numPr>
        <w:ind w:left="-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62F5">
        <w:rPr>
          <w:rFonts w:ascii="Times New Roman" w:hAnsi="Times New Roman"/>
          <w:color w:val="000000" w:themeColor="text1"/>
          <w:sz w:val="28"/>
          <w:szCs w:val="28"/>
        </w:rPr>
        <w:t>Решение о продаже объектов жилищного фонда, находящихся в муниципальной собственности Пряжинского городского поселения, принимается постановлением администрации Пряжинского городского поселения.</w:t>
      </w:r>
    </w:p>
    <w:p w14:paraId="7B4F67DE" w14:textId="548661C7" w:rsidR="003B001D" w:rsidRPr="008162F5" w:rsidRDefault="003B001D" w:rsidP="007D729A">
      <w:pPr>
        <w:pStyle w:val="a3"/>
        <w:numPr>
          <w:ilvl w:val="0"/>
          <w:numId w:val="5"/>
        </w:numPr>
        <w:ind w:left="-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62F5">
        <w:rPr>
          <w:rFonts w:ascii="Times New Roman" w:hAnsi="Times New Roman"/>
          <w:color w:val="000000" w:themeColor="text1"/>
          <w:sz w:val="28"/>
          <w:szCs w:val="28"/>
        </w:rPr>
        <w:t>Продавец в соответствии с законодательством Российской Федерации при продаже имущества осуществляет следующие функции:</w:t>
      </w:r>
    </w:p>
    <w:p w14:paraId="3050B94B" w14:textId="3FD7FEEE" w:rsidR="003B001D" w:rsidRPr="008162F5" w:rsidRDefault="003B001D" w:rsidP="007D729A">
      <w:pPr>
        <w:pStyle w:val="a3"/>
        <w:ind w:left="-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62F5">
        <w:rPr>
          <w:rFonts w:ascii="Times New Roman" w:hAnsi="Times New Roman"/>
          <w:color w:val="000000" w:themeColor="text1"/>
          <w:sz w:val="28"/>
          <w:szCs w:val="28"/>
        </w:rPr>
        <w:t>обеспечивает в установленном порядке проведение оценки подлежащего продаже имущества, по результатам которой определяется начальная цена продажи имущества;</w:t>
      </w:r>
    </w:p>
    <w:p w14:paraId="23E13FA6" w14:textId="77777777" w:rsidR="003B001D" w:rsidRPr="008162F5" w:rsidRDefault="003B001D" w:rsidP="007D729A">
      <w:pPr>
        <w:pStyle w:val="a3"/>
        <w:ind w:left="-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62F5">
        <w:rPr>
          <w:rFonts w:ascii="Times New Roman" w:hAnsi="Times New Roman"/>
          <w:color w:val="000000" w:themeColor="text1"/>
          <w:sz w:val="28"/>
          <w:szCs w:val="28"/>
        </w:rPr>
        <w:t>поручает специализированной организации осуществлять функции по продаже объектов муниципального жилищного фонда;</w:t>
      </w:r>
    </w:p>
    <w:p w14:paraId="13538F23" w14:textId="77777777" w:rsidR="003B001D" w:rsidRPr="008162F5" w:rsidRDefault="003B001D" w:rsidP="007D729A">
      <w:pPr>
        <w:pStyle w:val="a3"/>
        <w:ind w:left="-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62F5"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проведения торгов заключает в письменной форме договор купли-продажи имущества с победителем по месту нахождения </w:t>
      </w:r>
      <w:r w:rsidRPr="008162F5">
        <w:rPr>
          <w:rFonts w:ascii="Times New Roman" w:hAnsi="Times New Roman"/>
          <w:color w:val="000000" w:themeColor="text1"/>
          <w:spacing w:val="-2"/>
          <w:sz w:val="28"/>
          <w:szCs w:val="28"/>
        </w:rPr>
        <w:t>продавца;</w:t>
      </w:r>
    </w:p>
    <w:p w14:paraId="07A6DE4D" w14:textId="77777777" w:rsidR="003B001D" w:rsidRPr="008162F5" w:rsidRDefault="003B001D" w:rsidP="007D729A">
      <w:pPr>
        <w:pStyle w:val="a3"/>
        <w:ind w:left="-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62F5">
        <w:rPr>
          <w:rFonts w:ascii="Times New Roman" w:hAnsi="Times New Roman"/>
          <w:color w:val="000000" w:themeColor="text1"/>
          <w:sz w:val="28"/>
          <w:szCs w:val="28"/>
        </w:rPr>
        <w:t>обеспечивает передачу имущества победителю и совершает необходимые действия, связанные с</w:t>
      </w:r>
      <w:r w:rsidRPr="008162F5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>переходом права собственности на</w:t>
      </w:r>
      <w:r w:rsidRPr="008162F5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>него.</w:t>
      </w:r>
    </w:p>
    <w:p w14:paraId="36BC13FA" w14:textId="0F115128" w:rsidR="003B001D" w:rsidRPr="008162F5" w:rsidRDefault="003B001D" w:rsidP="007D729A">
      <w:pPr>
        <w:pStyle w:val="a3"/>
        <w:numPr>
          <w:ilvl w:val="0"/>
          <w:numId w:val="5"/>
        </w:numPr>
        <w:ind w:left="-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62F5">
        <w:rPr>
          <w:rFonts w:ascii="Times New Roman" w:hAnsi="Times New Roman"/>
          <w:color w:val="000000" w:themeColor="text1"/>
          <w:sz w:val="28"/>
          <w:szCs w:val="28"/>
        </w:rPr>
        <w:t>Информационное</w:t>
      </w:r>
      <w:r w:rsidRPr="008162F5">
        <w:rPr>
          <w:rFonts w:ascii="Times New Roman" w:hAnsi="Times New Roman"/>
          <w:color w:val="000000" w:themeColor="text1"/>
          <w:spacing w:val="-11"/>
          <w:sz w:val="28"/>
          <w:szCs w:val="28"/>
        </w:rPr>
        <w:t xml:space="preserve"> 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>сообщение о</w:t>
      </w:r>
      <w:r w:rsidRPr="008162F5">
        <w:rPr>
          <w:rFonts w:ascii="Times New Roman" w:hAnsi="Times New Roman"/>
          <w:color w:val="000000" w:themeColor="text1"/>
          <w:spacing w:val="-9"/>
          <w:sz w:val="28"/>
          <w:szCs w:val="28"/>
        </w:rPr>
        <w:t xml:space="preserve"> 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>проведении продажи</w:t>
      </w:r>
      <w:r w:rsidRPr="008162F5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жилищного фонда, электронная форма заявки, проект договора купли- продажи имущества, иные сведения, предусмотренные настоящим Положением, размещаются на официальном сайте Российской Федерации в информационно </w:t>
      </w:r>
      <w:r w:rsidRPr="008162F5">
        <w:rPr>
          <w:rFonts w:ascii="Times New Roman" w:hAnsi="Times New Roman"/>
          <w:color w:val="000000" w:themeColor="text1"/>
          <w:w w:val="90"/>
          <w:sz w:val="28"/>
          <w:szCs w:val="28"/>
        </w:rPr>
        <w:t xml:space="preserve">— 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>телекоммуникационной сети «Интернет» для размещения информации</w:t>
      </w:r>
      <w:r w:rsidRPr="008162F5">
        <w:rPr>
          <w:rFonts w:ascii="Times New Roman" w:hAnsi="Times New Roman"/>
          <w:color w:val="000000" w:themeColor="text1"/>
          <w:spacing w:val="76"/>
          <w:w w:val="150"/>
          <w:sz w:val="28"/>
          <w:szCs w:val="28"/>
        </w:rPr>
        <w:t xml:space="preserve">  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8162F5">
        <w:rPr>
          <w:rFonts w:ascii="Times New Roman" w:hAnsi="Times New Roman"/>
          <w:color w:val="000000" w:themeColor="text1"/>
          <w:spacing w:val="80"/>
          <w:sz w:val="28"/>
          <w:szCs w:val="28"/>
        </w:rPr>
        <w:t xml:space="preserve">  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>проведении</w:t>
      </w:r>
      <w:r w:rsidRPr="008162F5">
        <w:rPr>
          <w:rFonts w:ascii="Times New Roman" w:hAnsi="Times New Roman"/>
          <w:color w:val="000000" w:themeColor="text1"/>
          <w:spacing w:val="72"/>
          <w:w w:val="150"/>
          <w:sz w:val="28"/>
          <w:szCs w:val="28"/>
        </w:rPr>
        <w:t xml:space="preserve">  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>торгов,</w:t>
      </w:r>
      <w:r w:rsidRPr="008162F5">
        <w:rPr>
          <w:rFonts w:ascii="Times New Roman" w:hAnsi="Times New Roman"/>
          <w:color w:val="000000" w:themeColor="text1"/>
          <w:spacing w:val="70"/>
          <w:w w:val="150"/>
          <w:sz w:val="28"/>
          <w:szCs w:val="28"/>
        </w:rPr>
        <w:t xml:space="preserve">  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>определенном</w:t>
      </w:r>
      <w:r w:rsidRPr="008162F5">
        <w:rPr>
          <w:rFonts w:ascii="Times New Roman" w:hAnsi="Times New Roman"/>
          <w:color w:val="000000" w:themeColor="text1"/>
          <w:spacing w:val="79"/>
          <w:w w:val="150"/>
          <w:sz w:val="28"/>
          <w:szCs w:val="28"/>
        </w:rPr>
        <w:t xml:space="preserve">  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>Правительством</w:t>
      </w:r>
      <w:r w:rsidR="008162F5" w:rsidRPr="008162F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Федерации, а также на официальное сайте администрации Пряжинского </w:t>
      </w:r>
      <w:r w:rsidR="00AE5213">
        <w:rPr>
          <w:rFonts w:ascii="Times New Roman" w:hAnsi="Times New Roman"/>
          <w:color w:val="000000" w:themeColor="text1"/>
          <w:sz w:val="28"/>
          <w:szCs w:val="28"/>
        </w:rPr>
        <w:t>городского поселения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 xml:space="preserve"> в информационно </w:t>
      </w:r>
      <w:r w:rsidRPr="008162F5">
        <w:rPr>
          <w:rFonts w:ascii="Times New Roman" w:hAnsi="Times New Roman"/>
          <w:color w:val="000000" w:themeColor="text1"/>
          <w:w w:val="90"/>
          <w:sz w:val="28"/>
          <w:szCs w:val="28"/>
        </w:rPr>
        <w:t xml:space="preserve">— 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>телекоммуникационной сети «Интернет».</w:t>
      </w:r>
    </w:p>
    <w:p w14:paraId="68572BF8" w14:textId="08CA23AF" w:rsidR="003B001D" w:rsidRPr="008162F5" w:rsidRDefault="003B001D" w:rsidP="007D729A">
      <w:pPr>
        <w:pStyle w:val="a3"/>
        <w:numPr>
          <w:ilvl w:val="0"/>
          <w:numId w:val="5"/>
        </w:numPr>
        <w:ind w:left="-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62F5">
        <w:rPr>
          <w:rFonts w:ascii="Times New Roman" w:hAnsi="Times New Roman"/>
          <w:sz w:val="28"/>
          <w:szCs w:val="28"/>
        </w:rPr>
        <w:t xml:space="preserve">Информационное </w:t>
      </w:r>
      <w:r w:rsidRPr="008162F5">
        <w:rPr>
          <w:rFonts w:ascii="Times New Roman" w:hAnsi="Times New Roman"/>
          <w:color w:val="282828"/>
          <w:sz w:val="28"/>
          <w:szCs w:val="28"/>
        </w:rPr>
        <w:t xml:space="preserve">сообщение </w:t>
      </w:r>
      <w:r w:rsidRPr="008162F5">
        <w:rPr>
          <w:rFonts w:ascii="Times New Roman" w:hAnsi="Times New Roman"/>
          <w:color w:val="3F3F3F"/>
          <w:sz w:val="28"/>
          <w:szCs w:val="28"/>
        </w:rPr>
        <w:t xml:space="preserve">о </w:t>
      </w:r>
      <w:r w:rsidRPr="008162F5">
        <w:rPr>
          <w:rFonts w:ascii="Times New Roman" w:hAnsi="Times New Roman"/>
          <w:sz w:val="28"/>
          <w:szCs w:val="28"/>
        </w:rPr>
        <w:t xml:space="preserve">проведении </w:t>
      </w:r>
      <w:r w:rsidRPr="008162F5">
        <w:rPr>
          <w:rFonts w:ascii="Times New Roman" w:hAnsi="Times New Roman"/>
          <w:color w:val="1C1C1C"/>
          <w:sz w:val="28"/>
          <w:szCs w:val="28"/>
        </w:rPr>
        <w:t xml:space="preserve">аукциона </w:t>
      </w:r>
      <w:r w:rsidRPr="008162F5">
        <w:rPr>
          <w:rFonts w:ascii="Times New Roman" w:hAnsi="Times New Roman"/>
          <w:color w:val="212121"/>
          <w:sz w:val="28"/>
          <w:szCs w:val="28"/>
        </w:rPr>
        <w:t xml:space="preserve">должно </w:t>
      </w:r>
      <w:r w:rsidRPr="008162F5">
        <w:rPr>
          <w:rFonts w:ascii="Times New Roman" w:hAnsi="Times New Roman"/>
          <w:color w:val="1D1D1D"/>
          <w:sz w:val="28"/>
          <w:szCs w:val="28"/>
        </w:rPr>
        <w:t xml:space="preserve">содержать 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>информацию об электронной площадке, на которой проводится продажа имущества, о порядке, месте, дате начала и окончания приема</w:t>
      </w:r>
      <w:r w:rsidRPr="008162F5">
        <w:rPr>
          <w:rFonts w:ascii="Times New Roman" w:hAnsi="Times New Roman"/>
          <w:color w:val="000000" w:themeColor="text1"/>
          <w:spacing w:val="40"/>
          <w:sz w:val="28"/>
          <w:szCs w:val="28"/>
        </w:rPr>
        <w:t xml:space="preserve"> 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 xml:space="preserve">заявок, организаторе торгов, характеристике объекта муниципального имущества, условия о размере задатка, сроке и порядке его внесения, назначении платежа, порядке возвращения задатка, реквизиты счета, а также указание на то, что такие 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lastRenderedPageBreak/>
        <w:t>условия являются условиями публичной оферты в соответствии со статьей 437 Гражданского кодекса Российской Федерации.</w:t>
      </w:r>
    </w:p>
    <w:p w14:paraId="733EB43D" w14:textId="77777777" w:rsidR="003B001D" w:rsidRPr="008162F5" w:rsidRDefault="003B001D" w:rsidP="007D729A">
      <w:pPr>
        <w:pStyle w:val="a3"/>
        <w:ind w:left="-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62F5">
        <w:rPr>
          <w:rFonts w:ascii="Times New Roman" w:hAnsi="Times New Roman"/>
          <w:color w:val="000000" w:themeColor="text1"/>
          <w:sz w:val="28"/>
          <w:szCs w:val="28"/>
        </w:rPr>
        <w:t>Подача претендентом заявки и перечисление задатка на счет являются акцептом такой оферты, и договор о задатке считается заключенным в установленном</w:t>
      </w:r>
      <w:r w:rsidRPr="008162F5">
        <w:rPr>
          <w:rFonts w:ascii="Times New Roman" w:hAnsi="Times New Roman"/>
          <w:color w:val="000000" w:themeColor="text1"/>
          <w:spacing w:val="40"/>
          <w:sz w:val="28"/>
          <w:szCs w:val="28"/>
        </w:rPr>
        <w:t xml:space="preserve"> 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>порядке.</w:t>
      </w:r>
    </w:p>
    <w:p w14:paraId="47957E9F" w14:textId="4953268A" w:rsidR="003B001D" w:rsidRPr="008162F5" w:rsidRDefault="003B001D" w:rsidP="007D729A">
      <w:pPr>
        <w:pStyle w:val="a3"/>
        <w:numPr>
          <w:ilvl w:val="0"/>
          <w:numId w:val="5"/>
        </w:numPr>
        <w:ind w:left="-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62F5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0" distR="0" simplePos="0" relativeHeight="251661312" behindDoc="0" locked="0" layoutInCell="1" allowOverlap="1" wp14:anchorId="22CEC2B6" wp14:editId="71108DF7">
            <wp:simplePos x="0" y="0"/>
            <wp:positionH relativeFrom="page">
              <wp:posOffset>530351</wp:posOffset>
            </wp:positionH>
            <wp:positionV relativeFrom="paragraph">
              <wp:posOffset>238705</wp:posOffset>
            </wp:positionV>
            <wp:extent cx="207264" cy="67043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67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62F5" w:rsidRPr="008162F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 xml:space="preserve">К участию в процедуре продажи имущества допускаются лица, признанные продавцом в соответствии с настоящим Положением </w:t>
      </w:r>
      <w:r w:rsidRPr="008162F5">
        <w:rPr>
          <w:rFonts w:ascii="Times New Roman" w:hAnsi="Times New Roman"/>
          <w:color w:val="000000" w:themeColor="text1"/>
          <w:spacing w:val="-2"/>
          <w:sz w:val="28"/>
          <w:szCs w:val="28"/>
        </w:rPr>
        <w:t>участниками.</w:t>
      </w:r>
    </w:p>
    <w:p w14:paraId="4D277A58" w14:textId="53160077" w:rsidR="003B001D" w:rsidRPr="008162F5" w:rsidRDefault="003B001D" w:rsidP="007D729A">
      <w:pPr>
        <w:pStyle w:val="a3"/>
        <w:numPr>
          <w:ilvl w:val="0"/>
          <w:numId w:val="5"/>
        </w:numPr>
        <w:ind w:left="-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62F5">
        <w:rPr>
          <w:rFonts w:ascii="Times New Roman" w:hAnsi="Times New Roman"/>
          <w:color w:val="000000" w:themeColor="text1"/>
          <w:sz w:val="28"/>
          <w:szCs w:val="28"/>
        </w:rPr>
        <w:t>Оплата приобретаемого имущества производится путем перечисления денежных средств на счет, указанный в информационном сообщении о проведении продажи имущества.</w:t>
      </w:r>
    </w:p>
    <w:p w14:paraId="7E8D60F9" w14:textId="6B53E9FA" w:rsidR="003B001D" w:rsidRPr="008162F5" w:rsidRDefault="003B001D" w:rsidP="007D729A">
      <w:pPr>
        <w:pStyle w:val="a3"/>
        <w:numPr>
          <w:ilvl w:val="0"/>
          <w:numId w:val="5"/>
        </w:numPr>
        <w:ind w:left="-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62F5">
        <w:rPr>
          <w:rFonts w:ascii="Times New Roman" w:hAnsi="Times New Roman"/>
          <w:color w:val="000000" w:themeColor="text1"/>
          <w:sz w:val="28"/>
          <w:szCs w:val="28"/>
        </w:rPr>
        <w:t>Результаты процедуры проведения продажи имущества оформляются</w:t>
      </w:r>
      <w:r w:rsidRPr="008162F5">
        <w:rPr>
          <w:rFonts w:ascii="Times New Roman" w:hAnsi="Times New Roman"/>
          <w:color w:val="000000" w:themeColor="text1"/>
          <w:spacing w:val="40"/>
          <w:sz w:val="28"/>
          <w:szCs w:val="28"/>
        </w:rPr>
        <w:t xml:space="preserve"> 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>протоколом об итогах продажи имущества.</w:t>
      </w:r>
    </w:p>
    <w:p w14:paraId="10CE3CF3" w14:textId="7F80E81E" w:rsidR="003B001D" w:rsidRPr="008162F5" w:rsidRDefault="008162F5" w:rsidP="007D729A">
      <w:pPr>
        <w:pStyle w:val="a3"/>
        <w:numPr>
          <w:ilvl w:val="0"/>
          <w:numId w:val="5"/>
        </w:numPr>
        <w:ind w:left="-284" w:hanging="284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161616"/>
          <w:sz w:val="28"/>
          <w:szCs w:val="28"/>
        </w:rPr>
        <w:t xml:space="preserve"> </w:t>
      </w:r>
      <w:r w:rsidR="003B001D" w:rsidRPr="008162F5">
        <w:rPr>
          <w:rFonts w:ascii="Times New Roman" w:hAnsi="Times New Roman"/>
          <w:color w:val="161616"/>
          <w:sz w:val="28"/>
          <w:szCs w:val="28"/>
        </w:rPr>
        <w:t xml:space="preserve">Победителем </w:t>
      </w:r>
      <w:r w:rsidR="003B001D" w:rsidRPr="008162F5">
        <w:rPr>
          <w:rFonts w:ascii="Times New Roman" w:hAnsi="Times New Roman"/>
          <w:sz w:val="28"/>
          <w:szCs w:val="28"/>
        </w:rPr>
        <w:t xml:space="preserve">признается участник, предложивший наиболее </w:t>
      </w:r>
      <w:r w:rsidR="003B001D" w:rsidRPr="008162F5">
        <w:rPr>
          <w:rFonts w:ascii="Times New Roman" w:hAnsi="Times New Roman"/>
          <w:color w:val="242424"/>
          <w:sz w:val="28"/>
          <w:szCs w:val="28"/>
        </w:rPr>
        <w:t xml:space="preserve">высокую </w:t>
      </w:r>
      <w:r w:rsidR="003B001D" w:rsidRPr="008162F5">
        <w:rPr>
          <w:rFonts w:ascii="Times New Roman" w:hAnsi="Times New Roman"/>
          <w:sz w:val="28"/>
          <w:szCs w:val="28"/>
        </w:rPr>
        <w:t xml:space="preserve">цену </w:t>
      </w:r>
      <w:r w:rsidR="003B001D" w:rsidRPr="008162F5">
        <w:rPr>
          <w:rFonts w:ascii="Times New Roman" w:hAnsi="Times New Roman"/>
          <w:color w:val="1D1D1D"/>
          <w:sz w:val="28"/>
          <w:szCs w:val="28"/>
        </w:rPr>
        <w:t>имущества.</w:t>
      </w:r>
    </w:p>
    <w:p w14:paraId="5304FFEE" w14:textId="40F2BAB3" w:rsidR="003B001D" w:rsidRPr="008162F5" w:rsidRDefault="008162F5" w:rsidP="007D729A">
      <w:pPr>
        <w:pStyle w:val="a3"/>
        <w:numPr>
          <w:ilvl w:val="0"/>
          <w:numId w:val="5"/>
        </w:numPr>
        <w:ind w:left="-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62F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B001D" w:rsidRPr="008162F5">
        <w:rPr>
          <w:rFonts w:ascii="Times New Roman" w:hAnsi="Times New Roman"/>
          <w:color w:val="000000" w:themeColor="text1"/>
          <w:sz w:val="28"/>
          <w:szCs w:val="28"/>
        </w:rPr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14:paraId="01DB3C82" w14:textId="54D96CB4" w:rsidR="003B001D" w:rsidRPr="008162F5" w:rsidRDefault="003B001D" w:rsidP="007D729A">
      <w:pPr>
        <w:pStyle w:val="a3"/>
        <w:numPr>
          <w:ilvl w:val="0"/>
          <w:numId w:val="5"/>
        </w:numPr>
        <w:ind w:left="-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62F5">
        <w:rPr>
          <w:rFonts w:ascii="Times New Roman" w:hAnsi="Times New Roman"/>
          <w:color w:val="000000" w:themeColor="text1"/>
          <w:sz w:val="28"/>
          <w:szCs w:val="28"/>
        </w:rPr>
        <w:t>Процедура аукциона считается завершенной со времени подписания</w:t>
      </w:r>
      <w:r w:rsidRPr="008162F5">
        <w:rPr>
          <w:rFonts w:ascii="Times New Roman" w:hAnsi="Times New Roman"/>
          <w:color w:val="000000" w:themeColor="text1"/>
          <w:spacing w:val="40"/>
          <w:sz w:val="28"/>
          <w:szCs w:val="28"/>
        </w:rPr>
        <w:t xml:space="preserve"> 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>продавцом протокола об итогах аукциона.</w:t>
      </w:r>
    </w:p>
    <w:p w14:paraId="52AD020B" w14:textId="30A27DC7" w:rsidR="003B001D" w:rsidRPr="008162F5" w:rsidRDefault="008162F5" w:rsidP="007D729A">
      <w:pPr>
        <w:pStyle w:val="a3"/>
        <w:numPr>
          <w:ilvl w:val="0"/>
          <w:numId w:val="5"/>
        </w:numPr>
        <w:ind w:left="-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62F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B001D" w:rsidRPr="008162F5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="003B001D" w:rsidRPr="008162F5">
        <w:rPr>
          <w:rFonts w:ascii="Times New Roman" w:hAnsi="Times New Roman"/>
          <w:color w:val="000000" w:themeColor="text1"/>
          <w:spacing w:val="7"/>
          <w:sz w:val="28"/>
          <w:szCs w:val="28"/>
        </w:rPr>
        <w:t xml:space="preserve"> </w:t>
      </w:r>
      <w:r w:rsidR="003B001D" w:rsidRPr="008162F5">
        <w:rPr>
          <w:rFonts w:ascii="Times New Roman" w:hAnsi="Times New Roman"/>
          <w:color w:val="000000" w:themeColor="text1"/>
          <w:sz w:val="28"/>
          <w:szCs w:val="28"/>
        </w:rPr>
        <w:t>признается</w:t>
      </w:r>
      <w:r w:rsidR="003B001D" w:rsidRPr="008162F5">
        <w:rPr>
          <w:rFonts w:ascii="Times New Roman" w:hAnsi="Times New Roman"/>
          <w:color w:val="000000" w:themeColor="text1"/>
          <w:spacing w:val="13"/>
          <w:sz w:val="28"/>
          <w:szCs w:val="28"/>
        </w:rPr>
        <w:t xml:space="preserve"> </w:t>
      </w:r>
      <w:r w:rsidR="003B001D" w:rsidRPr="008162F5">
        <w:rPr>
          <w:rFonts w:ascii="Times New Roman" w:hAnsi="Times New Roman"/>
          <w:color w:val="000000" w:themeColor="text1"/>
          <w:sz w:val="28"/>
          <w:szCs w:val="28"/>
        </w:rPr>
        <w:t>несостоявшимся</w:t>
      </w:r>
      <w:r w:rsidR="003B001D" w:rsidRPr="008162F5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="003B001D" w:rsidRPr="008162F5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3B001D" w:rsidRPr="008162F5">
        <w:rPr>
          <w:rFonts w:ascii="Times New Roman" w:hAnsi="Times New Roman"/>
          <w:color w:val="000000" w:themeColor="text1"/>
          <w:spacing w:val="-12"/>
          <w:sz w:val="28"/>
          <w:szCs w:val="28"/>
        </w:rPr>
        <w:t xml:space="preserve"> </w:t>
      </w:r>
      <w:r w:rsidR="003B001D" w:rsidRPr="008162F5">
        <w:rPr>
          <w:rFonts w:ascii="Times New Roman" w:hAnsi="Times New Roman"/>
          <w:color w:val="000000" w:themeColor="text1"/>
          <w:sz w:val="28"/>
          <w:szCs w:val="28"/>
        </w:rPr>
        <w:t>следующих</w:t>
      </w:r>
      <w:r w:rsidR="003B001D" w:rsidRPr="008162F5">
        <w:rPr>
          <w:rFonts w:ascii="Times New Roman" w:hAnsi="Times New Roman"/>
          <w:color w:val="000000" w:themeColor="text1"/>
          <w:spacing w:val="17"/>
          <w:sz w:val="28"/>
          <w:szCs w:val="28"/>
        </w:rPr>
        <w:t xml:space="preserve"> </w:t>
      </w:r>
      <w:r w:rsidR="003B001D" w:rsidRPr="008162F5">
        <w:rPr>
          <w:rFonts w:ascii="Times New Roman" w:hAnsi="Times New Roman"/>
          <w:color w:val="000000" w:themeColor="text1"/>
          <w:spacing w:val="-2"/>
          <w:sz w:val="28"/>
          <w:szCs w:val="28"/>
        </w:rPr>
        <w:t>случаях:</w:t>
      </w:r>
    </w:p>
    <w:p w14:paraId="52345064" w14:textId="77777777" w:rsidR="003B001D" w:rsidRPr="008162F5" w:rsidRDefault="003B001D" w:rsidP="007D729A">
      <w:pPr>
        <w:pStyle w:val="a3"/>
        <w:ind w:left="-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62F5">
        <w:rPr>
          <w:rFonts w:ascii="Times New Roman" w:hAnsi="Times New Roman"/>
          <w:color w:val="000000" w:themeColor="text1"/>
          <w:sz w:val="28"/>
          <w:szCs w:val="28"/>
        </w:rPr>
        <w:t>не было подано ни одной заявки на участие либо ни один из претендентов не признан участником;</w:t>
      </w:r>
    </w:p>
    <w:p w14:paraId="385666C2" w14:textId="77777777" w:rsidR="008162F5" w:rsidRPr="008162F5" w:rsidRDefault="003B001D" w:rsidP="007D729A">
      <w:pPr>
        <w:pStyle w:val="a3"/>
        <w:ind w:left="-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62F5">
        <w:rPr>
          <w:rFonts w:ascii="Times New Roman" w:hAnsi="Times New Roman"/>
          <w:color w:val="000000" w:themeColor="text1"/>
          <w:sz w:val="28"/>
          <w:szCs w:val="28"/>
        </w:rPr>
        <w:t xml:space="preserve">принято решение о признании только одного претендента участником; </w:t>
      </w:r>
    </w:p>
    <w:p w14:paraId="706FED48" w14:textId="69A200A1" w:rsidR="003B001D" w:rsidRPr="008162F5" w:rsidRDefault="003B001D" w:rsidP="007D729A">
      <w:pPr>
        <w:pStyle w:val="a3"/>
        <w:ind w:left="-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62F5">
        <w:rPr>
          <w:rFonts w:ascii="Times New Roman" w:hAnsi="Times New Roman"/>
          <w:color w:val="000000" w:themeColor="text1"/>
          <w:sz w:val="28"/>
          <w:szCs w:val="28"/>
        </w:rPr>
        <w:t>ни</w:t>
      </w:r>
      <w:r w:rsidRPr="008162F5">
        <w:rPr>
          <w:rFonts w:ascii="Times New Roman" w:hAnsi="Times New Roman"/>
          <w:color w:val="000000" w:themeColor="text1"/>
          <w:spacing w:val="64"/>
          <w:w w:val="150"/>
          <w:sz w:val="28"/>
          <w:szCs w:val="28"/>
        </w:rPr>
        <w:t xml:space="preserve"> 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>один</w:t>
      </w:r>
      <w:r w:rsidRPr="008162F5">
        <w:rPr>
          <w:rFonts w:ascii="Times New Roman" w:hAnsi="Times New Roman"/>
          <w:color w:val="000000" w:themeColor="text1"/>
          <w:spacing w:val="74"/>
          <w:w w:val="150"/>
          <w:sz w:val="28"/>
          <w:szCs w:val="28"/>
        </w:rPr>
        <w:t xml:space="preserve"> 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>из</w:t>
      </w:r>
      <w:r w:rsidRPr="008162F5">
        <w:rPr>
          <w:rFonts w:ascii="Times New Roman" w:hAnsi="Times New Roman"/>
          <w:color w:val="000000" w:themeColor="text1"/>
          <w:spacing w:val="56"/>
          <w:w w:val="150"/>
          <w:sz w:val="28"/>
          <w:szCs w:val="28"/>
        </w:rPr>
        <w:t xml:space="preserve"> 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>участников</w:t>
      </w:r>
      <w:r w:rsidRPr="008162F5">
        <w:rPr>
          <w:rFonts w:ascii="Times New Roman" w:hAnsi="Times New Roman"/>
          <w:color w:val="000000" w:themeColor="text1"/>
          <w:spacing w:val="69"/>
          <w:w w:val="150"/>
          <w:sz w:val="28"/>
          <w:szCs w:val="28"/>
        </w:rPr>
        <w:t xml:space="preserve"> 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Pr="008162F5">
        <w:rPr>
          <w:rFonts w:ascii="Times New Roman" w:hAnsi="Times New Roman"/>
          <w:color w:val="000000" w:themeColor="text1"/>
          <w:spacing w:val="58"/>
          <w:w w:val="150"/>
          <w:sz w:val="28"/>
          <w:szCs w:val="28"/>
        </w:rPr>
        <w:t xml:space="preserve"> </w:t>
      </w:r>
      <w:proofErr w:type="gramStart"/>
      <w:r w:rsidRPr="008162F5">
        <w:rPr>
          <w:rFonts w:ascii="Times New Roman" w:hAnsi="Times New Roman"/>
          <w:color w:val="000000" w:themeColor="text1"/>
          <w:sz w:val="28"/>
          <w:szCs w:val="28"/>
        </w:rPr>
        <w:t>сделал</w:t>
      </w:r>
      <w:r w:rsidRPr="008162F5">
        <w:rPr>
          <w:rFonts w:ascii="Times New Roman" w:hAnsi="Times New Roman"/>
          <w:color w:val="000000" w:themeColor="text1"/>
          <w:spacing w:val="22"/>
          <w:sz w:val="28"/>
          <w:szCs w:val="28"/>
        </w:rPr>
        <w:t xml:space="preserve">  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>предложение</w:t>
      </w:r>
      <w:proofErr w:type="gramEnd"/>
      <w:r w:rsidRPr="008162F5">
        <w:rPr>
          <w:rFonts w:ascii="Times New Roman" w:hAnsi="Times New Roman"/>
          <w:color w:val="000000" w:themeColor="text1"/>
          <w:spacing w:val="25"/>
          <w:sz w:val="28"/>
          <w:szCs w:val="28"/>
        </w:rPr>
        <w:t xml:space="preserve">  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8162F5">
        <w:rPr>
          <w:rFonts w:ascii="Times New Roman" w:hAnsi="Times New Roman"/>
          <w:color w:val="000000" w:themeColor="text1"/>
          <w:spacing w:val="62"/>
          <w:w w:val="150"/>
          <w:sz w:val="28"/>
          <w:szCs w:val="28"/>
        </w:rPr>
        <w:t xml:space="preserve"> 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>начальной</w:t>
      </w:r>
      <w:r w:rsidRPr="008162F5">
        <w:rPr>
          <w:rFonts w:ascii="Times New Roman" w:hAnsi="Times New Roman"/>
          <w:color w:val="000000" w:themeColor="text1"/>
          <w:spacing w:val="79"/>
          <w:w w:val="150"/>
          <w:sz w:val="28"/>
          <w:szCs w:val="28"/>
        </w:rPr>
        <w:t xml:space="preserve"> </w:t>
      </w:r>
      <w:r w:rsidRPr="008162F5">
        <w:rPr>
          <w:rFonts w:ascii="Times New Roman" w:hAnsi="Times New Roman"/>
          <w:color w:val="000000" w:themeColor="text1"/>
          <w:spacing w:val="-4"/>
          <w:sz w:val="28"/>
          <w:szCs w:val="28"/>
        </w:rPr>
        <w:t>цене</w:t>
      </w:r>
      <w:r w:rsidR="008162F5" w:rsidRPr="008162F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 </w:t>
      </w:r>
      <w:r w:rsidRPr="008162F5">
        <w:rPr>
          <w:rFonts w:ascii="Times New Roman" w:hAnsi="Times New Roman"/>
          <w:color w:val="000000" w:themeColor="text1"/>
          <w:spacing w:val="-2"/>
          <w:sz w:val="28"/>
          <w:szCs w:val="28"/>
        </w:rPr>
        <w:t>имущества.</w:t>
      </w:r>
    </w:p>
    <w:p w14:paraId="10EED640" w14:textId="57164D25" w:rsidR="003B001D" w:rsidRPr="008162F5" w:rsidRDefault="008162F5" w:rsidP="007D729A">
      <w:pPr>
        <w:pStyle w:val="a3"/>
        <w:numPr>
          <w:ilvl w:val="0"/>
          <w:numId w:val="5"/>
        </w:numPr>
        <w:ind w:left="-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B001D" w:rsidRPr="008162F5">
        <w:rPr>
          <w:rFonts w:ascii="Times New Roman" w:hAnsi="Times New Roman"/>
          <w:color w:val="000000" w:themeColor="text1"/>
          <w:sz w:val="28"/>
          <w:szCs w:val="28"/>
        </w:rPr>
        <w:t>Договор</w:t>
      </w:r>
      <w:r w:rsidR="003B001D" w:rsidRPr="008162F5">
        <w:rPr>
          <w:rFonts w:ascii="Times New Roman" w:hAnsi="Times New Roman"/>
          <w:color w:val="000000" w:themeColor="text1"/>
          <w:spacing w:val="16"/>
          <w:sz w:val="28"/>
          <w:szCs w:val="28"/>
        </w:rPr>
        <w:t xml:space="preserve"> </w:t>
      </w:r>
      <w:r w:rsidR="003B001D" w:rsidRPr="008162F5">
        <w:rPr>
          <w:rFonts w:ascii="Times New Roman" w:hAnsi="Times New Roman"/>
          <w:color w:val="000000" w:themeColor="text1"/>
          <w:sz w:val="28"/>
          <w:szCs w:val="28"/>
        </w:rPr>
        <w:t>купли-продажи</w:t>
      </w:r>
      <w:r w:rsidR="003B001D" w:rsidRPr="008162F5">
        <w:rPr>
          <w:rFonts w:ascii="Times New Roman" w:hAnsi="Times New Roman"/>
          <w:color w:val="000000" w:themeColor="text1"/>
          <w:spacing w:val="29"/>
          <w:sz w:val="28"/>
          <w:szCs w:val="28"/>
        </w:rPr>
        <w:t xml:space="preserve"> </w:t>
      </w:r>
      <w:r w:rsidR="003B001D" w:rsidRPr="008162F5">
        <w:rPr>
          <w:rFonts w:ascii="Times New Roman" w:hAnsi="Times New Roman"/>
          <w:color w:val="000000" w:themeColor="text1"/>
          <w:sz w:val="28"/>
          <w:szCs w:val="28"/>
        </w:rPr>
        <w:t>имущества</w:t>
      </w:r>
      <w:r w:rsidR="003B001D" w:rsidRPr="008162F5">
        <w:rPr>
          <w:rFonts w:ascii="Times New Roman" w:hAnsi="Times New Roman"/>
          <w:color w:val="000000" w:themeColor="text1"/>
          <w:spacing w:val="28"/>
          <w:sz w:val="28"/>
          <w:szCs w:val="28"/>
        </w:rPr>
        <w:t xml:space="preserve"> </w:t>
      </w:r>
      <w:r w:rsidR="003B001D" w:rsidRPr="008162F5">
        <w:rPr>
          <w:rFonts w:ascii="Times New Roman" w:hAnsi="Times New Roman"/>
          <w:color w:val="000000" w:themeColor="text1"/>
          <w:sz w:val="28"/>
          <w:szCs w:val="28"/>
        </w:rPr>
        <w:t>заключается</w:t>
      </w:r>
      <w:r w:rsidR="003B001D" w:rsidRPr="008162F5">
        <w:rPr>
          <w:rFonts w:ascii="Times New Roman" w:hAnsi="Times New Roman"/>
          <w:color w:val="000000" w:themeColor="text1"/>
          <w:spacing w:val="32"/>
          <w:sz w:val="28"/>
          <w:szCs w:val="28"/>
        </w:rPr>
        <w:t xml:space="preserve"> </w:t>
      </w:r>
      <w:r w:rsidR="003B001D" w:rsidRPr="008162F5">
        <w:rPr>
          <w:rFonts w:ascii="Times New Roman" w:hAnsi="Times New Roman"/>
          <w:color w:val="000000" w:themeColor="text1"/>
          <w:sz w:val="28"/>
          <w:szCs w:val="28"/>
        </w:rPr>
        <w:t>в течение 5 (пяти) рабочих дней со дня подведения итогов аукциона.</w:t>
      </w:r>
    </w:p>
    <w:p w14:paraId="4262B73C" w14:textId="6AAB58C0" w:rsidR="003B001D" w:rsidRPr="008162F5" w:rsidRDefault="003B001D" w:rsidP="007D729A">
      <w:pPr>
        <w:pStyle w:val="a3"/>
        <w:numPr>
          <w:ilvl w:val="0"/>
          <w:numId w:val="5"/>
        </w:numPr>
        <w:ind w:left="-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62F5">
        <w:rPr>
          <w:rFonts w:ascii="Times New Roman" w:hAnsi="Times New Roman"/>
          <w:color w:val="000000" w:themeColor="text1"/>
          <w:sz w:val="28"/>
          <w:szCs w:val="28"/>
        </w:rPr>
        <w:t>Договор купли-продажи имущества должен содержать все существенные условия, предусмотренные для таких договоров Гражданским кодексом Российской Федерации и</w:t>
      </w:r>
      <w:r w:rsidRPr="008162F5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>иными нормативными правовыми актами Российской Федерации.</w:t>
      </w:r>
    </w:p>
    <w:p w14:paraId="601C448C" w14:textId="77777777" w:rsidR="003B001D" w:rsidRPr="008162F5" w:rsidRDefault="003B001D" w:rsidP="007D729A">
      <w:pPr>
        <w:pStyle w:val="a3"/>
        <w:ind w:left="-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62F5">
        <w:rPr>
          <w:rFonts w:ascii="Times New Roman" w:hAnsi="Times New Roman"/>
          <w:color w:val="000000" w:themeColor="text1"/>
          <w:sz w:val="28"/>
          <w:szCs w:val="28"/>
        </w:rPr>
        <w:t xml:space="preserve">В договоре купли-продажи имущества предусматривается уплата покупателем неустойки в случае его уклонения или отказа от оплаты </w:t>
      </w:r>
      <w:r w:rsidRPr="008162F5">
        <w:rPr>
          <w:rFonts w:ascii="Times New Roman" w:hAnsi="Times New Roman"/>
          <w:color w:val="000000" w:themeColor="text1"/>
          <w:spacing w:val="-2"/>
          <w:sz w:val="28"/>
          <w:szCs w:val="28"/>
        </w:rPr>
        <w:t>имущества.</w:t>
      </w:r>
    </w:p>
    <w:p w14:paraId="377EA133" w14:textId="5B95929D" w:rsidR="003B001D" w:rsidRPr="008162F5" w:rsidRDefault="003B001D" w:rsidP="007D729A">
      <w:pPr>
        <w:pStyle w:val="a3"/>
        <w:numPr>
          <w:ilvl w:val="0"/>
          <w:numId w:val="5"/>
        </w:numPr>
        <w:ind w:left="-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62F5">
        <w:rPr>
          <w:rFonts w:ascii="Times New Roman" w:hAnsi="Times New Roman"/>
          <w:color w:val="000000" w:themeColor="text1"/>
          <w:sz w:val="28"/>
          <w:szCs w:val="28"/>
        </w:rPr>
        <w:t>При уклонении покупателя от</w:t>
      </w:r>
      <w:r w:rsidRPr="008162F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8162F5">
        <w:rPr>
          <w:rFonts w:ascii="Times New Roman" w:hAnsi="Times New Roman"/>
          <w:color w:val="000000" w:themeColor="text1"/>
          <w:sz w:val="28"/>
          <w:szCs w:val="28"/>
        </w:rPr>
        <w:t xml:space="preserve">заключения договора купли-продажи имущества в установленный срок покупатель утрачивает право на заключение такого договора. В этом случае продажа имущества признается </w:t>
      </w:r>
      <w:r w:rsidRPr="008162F5">
        <w:rPr>
          <w:rFonts w:ascii="Times New Roman" w:hAnsi="Times New Roman"/>
          <w:color w:val="000000" w:themeColor="text1"/>
          <w:spacing w:val="-2"/>
          <w:sz w:val="28"/>
          <w:szCs w:val="28"/>
        </w:rPr>
        <w:t>несостоявшейся.</w:t>
      </w:r>
    </w:p>
    <w:p w14:paraId="0FFB026A" w14:textId="77777777" w:rsidR="003B001D" w:rsidRPr="007D729A" w:rsidRDefault="003B001D" w:rsidP="007D729A">
      <w:pPr>
        <w:pStyle w:val="a3"/>
        <w:ind w:left="-284" w:hanging="284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14:paraId="2B984AAA" w14:textId="77777777" w:rsidR="003B001D" w:rsidRPr="008162F5" w:rsidRDefault="003B001D" w:rsidP="007D729A">
      <w:pPr>
        <w:pStyle w:val="a3"/>
        <w:ind w:left="-284" w:hanging="284"/>
        <w:jc w:val="both"/>
        <w:rPr>
          <w:rFonts w:ascii="Times New Roman" w:hAnsi="Times New Roman"/>
          <w:sz w:val="28"/>
          <w:szCs w:val="28"/>
        </w:rPr>
      </w:pPr>
    </w:p>
    <w:p w14:paraId="0C753168" w14:textId="77777777" w:rsidR="003B001D" w:rsidRPr="008162F5" w:rsidRDefault="003B001D" w:rsidP="007D729A">
      <w:pPr>
        <w:pStyle w:val="a3"/>
        <w:ind w:left="-284" w:hanging="284"/>
        <w:jc w:val="both"/>
        <w:rPr>
          <w:rFonts w:ascii="Times New Roman" w:hAnsi="Times New Roman"/>
          <w:sz w:val="28"/>
          <w:szCs w:val="28"/>
        </w:rPr>
      </w:pPr>
    </w:p>
    <w:p w14:paraId="06F50780" w14:textId="77777777" w:rsidR="003B001D" w:rsidRDefault="003B001D" w:rsidP="003B001D">
      <w:pPr>
        <w:pStyle w:val="a4"/>
        <w:rPr>
          <w:sz w:val="20"/>
        </w:rPr>
      </w:pPr>
    </w:p>
    <w:p w14:paraId="012D6D21" w14:textId="77777777" w:rsidR="003B001D" w:rsidRDefault="003B001D" w:rsidP="003B001D">
      <w:pPr>
        <w:pStyle w:val="a4"/>
        <w:rPr>
          <w:sz w:val="20"/>
        </w:rPr>
      </w:pPr>
    </w:p>
    <w:p w14:paraId="46C0443C" w14:textId="77777777" w:rsidR="003B001D" w:rsidRDefault="003B001D" w:rsidP="003B001D">
      <w:pPr>
        <w:pStyle w:val="a4"/>
        <w:rPr>
          <w:sz w:val="20"/>
        </w:rPr>
      </w:pPr>
    </w:p>
    <w:p w14:paraId="590682F2" w14:textId="77777777" w:rsidR="003B001D" w:rsidRDefault="003B001D" w:rsidP="003B001D">
      <w:pPr>
        <w:pStyle w:val="a4"/>
        <w:rPr>
          <w:sz w:val="20"/>
        </w:rPr>
      </w:pPr>
    </w:p>
    <w:sectPr w:rsidR="003B001D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5DB9B" w14:textId="77777777" w:rsidR="001D0D86" w:rsidRDefault="001D0D86" w:rsidP="00230C0B">
      <w:r>
        <w:separator/>
      </w:r>
    </w:p>
  </w:endnote>
  <w:endnote w:type="continuationSeparator" w:id="0">
    <w:p w14:paraId="09916DC0" w14:textId="77777777" w:rsidR="001D0D86" w:rsidRDefault="001D0D86" w:rsidP="00230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B9C1E" w14:textId="77777777" w:rsidR="001D0D86" w:rsidRDefault="001D0D86" w:rsidP="00230C0B">
      <w:r>
        <w:separator/>
      </w:r>
    </w:p>
  </w:footnote>
  <w:footnote w:type="continuationSeparator" w:id="0">
    <w:p w14:paraId="0805EB29" w14:textId="77777777" w:rsidR="001D0D86" w:rsidRDefault="001D0D86" w:rsidP="00230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05FD" w14:textId="77777777" w:rsidR="00230C0B" w:rsidRDefault="00230C0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20DE"/>
    <w:multiLevelType w:val="hybridMultilevel"/>
    <w:tmpl w:val="55620DA6"/>
    <w:lvl w:ilvl="0" w:tplc="DFB2611E">
      <w:start w:val="1"/>
      <w:numFmt w:val="decimal"/>
      <w:lvlText w:val="%1)"/>
      <w:lvlJc w:val="left"/>
      <w:pPr>
        <w:ind w:left="1411" w:hanging="398"/>
      </w:pPr>
      <w:rPr>
        <w:rFonts w:hint="default"/>
        <w:spacing w:val="0"/>
        <w:w w:val="97"/>
        <w:lang w:val="ru-RU" w:eastAsia="en-US" w:bidi="ar-SA"/>
      </w:rPr>
    </w:lvl>
    <w:lvl w:ilvl="1" w:tplc="0FC074E0">
      <w:numFmt w:val="bullet"/>
      <w:lvlText w:val="•"/>
      <w:lvlJc w:val="left"/>
      <w:pPr>
        <w:ind w:left="2396" w:hanging="398"/>
      </w:pPr>
      <w:rPr>
        <w:rFonts w:hint="default"/>
        <w:lang w:val="ru-RU" w:eastAsia="en-US" w:bidi="ar-SA"/>
      </w:rPr>
    </w:lvl>
    <w:lvl w:ilvl="2" w:tplc="2F88F47E">
      <w:numFmt w:val="bullet"/>
      <w:lvlText w:val="•"/>
      <w:lvlJc w:val="left"/>
      <w:pPr>
        <w:ind w:left="3372" w:hanging="398"/>
      </w:pPr>
      <w:rPr>
        <w:rFonts w:hint="default"/>
        <w:lang w:val="ru-RU" w:eastAsia="en-US" w:bidi="ar-SA"/>
      </w:rPr>
    </w:lvl>
    <w:lvl w:ilvl="3" w:tplc="330846D4">
      <w:numFmt w:val="bullet"/>
      <w:lvlText w:val="•"/>
      <w:lvlJc w:val="left"/>
      <w:pPr>
        <w:ind w:left="4348" w:hanging="398"/>
      </w:pPr>
      <w:rPr>
        <w:rFonts w:hint="default"/>
        <w:lang w:val="ru-RU" w:eastAsia="en-US" w:bidi="ar-SA"/>
      </w:rPr>
    </w:lvl>
    <w:lvl w:ilvl="4" w:tplc="7E8E9B7E">
      <w:numFmt w:val="bullet"/>
      <w:lvlText w:val="•"/>
      <w:lvlJc w:val="left"/>
      <w:pPr>
        <w:ind w:left="5324" w:hanging="398"/>
      </w:pPr>
      <w:rPr>
        <w:rFonts w:hint="default"/>
        <w:lang w:val="ru-RU" w:eastAsia="en-US" w:bidi="ar-SA"/>
      </w:rPr>
    </w:lvl>
    <w:lvl w:ilvl="5" w:tplc="BDACEE60">
      <w:numFmt w:val="bullet"/>
      <w:lvlText w:val="•"/>
      <w:lvlJc w:val="left"/>
      <w:pPr>
        <w:ind w:left="6300" w:hanging="398"/>
      </w:pPr>
      <w:rPr>
        <w:rFonts w:hint="default"/>
        <w:lang w:val="ru-RU" w:eastAsia="en-US" w:bidi="ar-SA"/>
      </w:rPr>
    </w:lvl>
    <w:lvl w:ilvl="6" w:tplc="854C527C">
      <w:numFmt w:val="bullet"/>
      <w:lvlText w:val="•"/>
      <w:lvlJc w:val="left"/>
      <w:pPr>
        <w:ind w:left="7276" w:hanging="398"/>
      </w:pPr>
      <w:rPr>
        <w:rFonts w:hint="default"/>
        <w:lang w:val="ru-RU" w:eastAsia="en-US" w:bidi="ar-SA"/>
      </w:rPr>
    </w:lvl>
    <w:lvl w:ilvl="7" w:tplc="F1944826">
      <w:numFmt w:val="bullet"/>
      <w:lvlText w:val="•"/>
      <w:lvlJc w:val="left"/>
      <w:pPr>
        <w:ind w:left="8252" w:hanging="398"/>
      </w:pPr>
      <w:rPr>
        <w:rFonts w:hint="default"/>
        <w:lang w:val="ru-RU" w:eastAsia="en-US" w:bidi="ar-SA"/>
      </w:rPr>
    </w:lvl>
    <w:lvl w:ilvl="8" w:tplc="5E72AD18">
      <w:numFmt w:val="bullet"/>
      <w:lvlText w:val="•"/>
      <w:lvlJc w:val="left"/>
      <w:pPr>
        <w:ind w:left="9228" w:hanging="398"/>
      </w:pPr>
      <w:rPr>
        <w:rFonts w:hint="default"/>
        <w:lang w:val="ru-RU" w:eastAsia="en-US" w:bidi="ar-SA"/>
      </w:rPr>
    </w:lvl>
  </w:abstractNum>
  <w:abstractNum w:abstractNumId="1" w15:restartNumberingAfterBreak="0">
    <w:nsid w:val="086A7C25"/>
    <w:multiLevelType w:val="hybridMultilevel"/>
    <w:tmpl w:val="9E3CE396"/>
    <w:lvl w:ilvl="0" w:tplc="72547758">
      <w:start w:val="1"/>
      <w:numFmt w:val="decimal"/>
      <w:lvlText w:val="%1)"/>
      <w:lvlJc w:val="left"/>
      <w:pPr>
        <w:ind w:left="1415" w:hanging="308"/>
      </w:pPr>
      <w:rPr>
        <w:rFonts w:hint="default"/>
        <w:spacing w:val="0"/>
        <w:w w:val="97"/>
        <w:lang w:val="ru-RU" w:eastAsia="en-US" w:bidi="ar-SA"/>
      </w:rPr>
    </w:lvl>
    <w:lvl w:ilvl="1" w:tplc="0D549D1C">
      <w:numFmt w:val="bullet"/>
      <w:lvlText w:val="•"/>
      <w:lvlJc w:val="left"/>
      <w:pPr>
        <w:ind w:left="2396" w:hanging="308"/>
      </w:pPr>
      <w:rPr>
        <w:rFonts w:hint="default"/>
        <w:lang w:val="ru-RU" w:eastAsia="en-US" w:bidi="ar-SA"/>
      </w:rPr>
    </w:lvl>
    <w:lvl w:ilvl="2" w:tplc="EB6AEE4E">
      <w:numFmt w:val="bullet"/>
      <w:lvlText w:val="•"/>
      <w:lvlJc w:val="left"/>
      <w:pPr>
        <w:ind w:left="3372" w:hanging="308"/>
      </w:pPr>
      <w:rPr>
        <w:rFonts w:hint="default"/>
        <w:lang w:val="ru-RU" w:eastAsia="en-US" w:bidi="ar-SA"/>
      </w:rPr>
    </w:lvl>
    <w:lvl w:ilvl="3" w:tplc="B15A587C">
      <w:numFmt w:val="bullet"/>
      <w:lvlText w:val="•"/>
      <w:lvlJc w:val="left"/>
      <w:pPr>
        <w:ind w:left="4348" w:hanging="308"/>
      </w:pPr>
      <w:rPr>
        <w:rFonts w:hint="default"/>
        <w:lang w:val="ru-RU" w:eastAsia="en-US" w:bidi="ar-SA"/>
      </w:rPr>
    </w:lvl>
    <w:lvl w:ilvl="4" w:tplc="FE98A542">
      <w:numFmt w:val="bullet"/>
      <w:lvlText w:val="•"/>
      <w:lvlJc w:val="left"/>
      <w:pPr>
        <w:ind w:left="5324" w:hanging="308"/>
      </w:pPr>
      <w:rPr>
        <w:rFonts w:hint="default"/>
        <w:lang w:val="ru-RU" w:eastAsia="en-US" w:bidi="ar-SA"/>
      </w:rPr>
    </w:lvl>
    <w:lvl w:ilvl="5" w:tplc="7942735C">
      <w:numFmt w:val="bullet"/>
      <w:lvlText w:val="•"/>
      <w:lvlJc w:val="left"/>
      <w:pPr>
        <w:ind w:left="6300" w:hanging="308"/>
      </w:pPr>
      <w:rPr>
        <w:rFonts w:hint="default"/>
        <w:lang w:val="ru-RU" w:eastAsia="en-US" w:bidi="ar-SA"/>
      </w:rPr>
    </w:lvl>
    <w:lvl w:ilvl="6" w:tplc="318AE748">
      <w:numFmt w:val="bullet"/>
      <w:lvlText w:val="•"/>
      <w:lvlJc w:val="left"/>
      <w:pPr>
        <w:ind w:left="7276" w:hanging="308"/>
      </w:pPr>
      <w:rPr>
        <w:rFonts w:hint="default"/>
        <w:lang w:val="ru-RU" w:eastAsia="en-US" w:bidi="ar-SA"/>
      </w:rPr>
    </w:lvl>
    <w:lvl w:ilvl="7" w:tplc="4852049E">
      <w:numFmt w:val="bullet"/>
      <w:lvlText w:val="•"/>
      <w:lvlJc w:val="left"/>
      <w:pPr>
        <w:ind w:left="8252" w:hanging="308"/>
      </w:pPr>
      <w:rPr>
        <w:rFonts w:hint="default"/>
        <w:lang w:val="ru-RU" w:eastAsia="en-US" w:bidi="ar-SA"/>
      </w:rPr>
    </w:lvl>
    <w:lvl w:ilvl="8" w:tplc="8ECE0D28">
      <w:numFmt w:val="bullet"/>
      <w:lvlText w:val="•"/>
      <w:lvlJc w:val="left"/>
      <w:pPr>
        <w:ind w:left="9228" w:hanging="308"/>
      </w:pPr>
      <w:rPr>
        <w:rFonts w:hint="default"/>
        <w:lang w:val="ru-RU" w:eastAsia="en-US" w:bidi="ar-SA"/>
      </w:rPr>
    </w:lvl>
  </w:abstractNum>
  <w:abstractNum w:abstractNumId="2" w15:restartNumberingAfterBreak="0">
    <w:nsid w:val="441476A5"/>
    <w:multiLevelType w:val="hybridMultilevel"/>
    <w:tmpl w:val="B39AAC6C"/>
    <w:lvl w:ilvl="0" w:tplc="27DEE1F6">
      <w:start w:val="1"/>
      <w:numFmt w:val="decimal"/>
      <w:lvlText w:val="%1."/>
      <w:lvlJc w:val="left"/>
      <w:pPr>
        <w:ind w:left="1593" w:hanging="361"/>
        <w:jc w:val="left"/>
      </w:pPr>
      <w:rPr>
        <w:rFonts w:hint="default"/>
        <w:spacing w:val="0"/>
        <w:w w:val="95"/>
        <w:lang w:val="ru-RU" w:eastAsia="en-US" w:bidi="ar-SA"/>
      </w:rPr>
    </w:lvl>
    <w:lvl w:ilvl="1" w:tplc="4B08C39C">
      <w:numFmt w:val="bullet"/>
      <w:lvlText w:val="•"/>
      <w:lvlJc w:val="left"/>
      <w:pPr>
        <w:ind w:left="2558" w:hanging="361"/>
      </w:pPr>
      <w:rPr>
        <w:rFonts w:hint="default"/>
        <w:lang w:val="ru-RU" w:eastAsia="en-US" w:bidi="ar-SA"/>
      </w:rPr>
    </w:lvl>
    <w:lvl w:ilvl="2" w:tplc="B6D48E54">
      <w:numFmt w:val="bullet"/>
      <w:lvlText w:val="•"/>
      <w:lvlJc w:val="left"/>
      <w:pPr>
        <w:ind w:left="3516" w:hanging="361"/>
      </w:pPr>
      <w:rPr>
        <w:rFonts w:hint="default"/>
        <w:lang w:val="ru-RU" w:eastAsia="en-US" w:bidi="ar-SA"/>
      </w:rPr>
    </w:lvl>
    <w:lvl w:ilvl="3" w:tplc="C7CA37F6">
      <w:numFmt w:val="bullet"/>
      <w:lvlText w:val="•"/>
      <w:lvlJc w:val="left"/>
      <w:pPr>
        <w:ind w:left="4474" w:hanging="361"/>
      </w:pPr>
      <w:rPr>
        <w:rFonts w:hint="default"/>
        <w:lang w:val="ru-RU" w:eastAsia="en-US" w:bidi="ar-SA"/>
      </w:rPr>
    </w:lvl>
    <w:lvl w:ilvl="4" w:tplc="2528F3EA">
      <w:numFmt w:val="bullet"/>
      <w:lvlText w:val="•"/>
      <w:lvlJc w:val="left"/>
      <w:pPr>
        <w:ind w:left="5432" w:hanging="361"/>
      </w:pPr>
      <w:rPr>
        <w:rFonts w:hint="default"/>
        <w:lang w:val="ru-RU" w:eastAsia="en-US" w:bidi="ar-SA"/>
      </w:rPr>
    </w:lvl>
    <w:lvl w:ilvl="5" w:tplc="E91EE756">
      <w:numFmt w:val="bullet"/>
      <w:lvlText w:val="•"/>
      <w:lvlJc w:val="left"/>
      <w:pPr>
        <w:ind w:left="6390" w:hanging="361"/>
      </w:pPr>
      <w:rPr>
        <w:rFonts w:hint="default"/>
        <w:lang w:val="ru-RU" w:eastAsia="en-US" w:bidi="ar-SA"/>
      </w:rPr>
    </w:lvl>
    <w:lvl w:ilvl="6" w:tplc="85E8A8C2">
      <w:numFmt w:val="bullet"/>
      <w:lvlText w:val="•"/>
      <w:lvlJc w:val="left"/>
      <w:pPr>
        <w:ind w:left="7348" w:hanging="361"/>
      </w:pPr>
      <w:rPr>
        <w:rFonts w:hint="default"/>
        <w:lang w:val="ru-RU" w:eastAsia="en-US" w:bidi="ar-SA"/>
      </w:rPr>
    </w:lvl>
    <w:lvl w:ilvl="7" w:tplc="CBCCE6B6">
      <w:numFmt w:val="bullet"/>
      <w:lvlText w:val="•"/>
      <w:lvlJc w:val="left"/>
      <w:pPr>
        <w:ind w:left="8306" w:hanging="361"/>
      </w:pPr>
      <w:rPr>
        <w:rFonts w:hint="default"/>
        <w:lang w:val="ru-RU" w:eastAsia="en-US" w:bidi="ar-SA"/>
      </w:rPr>
    </w:lvl>
    <w:lvl w:ilvl="8" w:tplc="659CA6EA">
      <w:numFmt w:val="bullet"/>
      <w:lvlText w:val="•"/>
      <w:lvlJc w:val="left"/>
      <w:pPr>
        <w:ind w:left="9264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4E7B79B7"/>
    <w:multiLevelType w:val="hybridMultilevel"/>
    <w:tmpl w:val="652EFE96"/>
    <w:lvl w:ilvl="0" w:tplc="93548AF6">
      <w:start w:val="1"/>
      <w:numFmt w:val="decimal"/>
      <w:lvlText w:val="%1."/>
      <w:lvlJc w:val="left"/>
      <w:pPr>
        <w:ind w:left="1776" w:hanging="360"/>
      </w:pPr>
      <w:rPr>
        <w:rFonts w:hint="default"/>
        <w:color w:val="212121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58394E1B"/>
    <w:multiLevelType w:val="hybridMultilevel"/>
    <w:tmpl w:val="CC6249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8248C"/>
    <w:multiLevelType w:val="hybridMultilevel"/>
    <w:tmpl w:val="F9688D42"/>
    <w:lvl w:ilvl="0" w:tplc="4C7C8746">
      <w:start w:val="4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F0F1CAF"/>
    <w:multiLevelType w:val="hybridMultilevel"/>
    <w:tmpl w:val="5498E604"/>
    <w:lvl w:ilvl="0" w:tplc="F74009F4">
      <w:start w:val="1"/>
      <w:numFmt w:val="decimal"/>
      <w:lvlText w:val="%1."/>
      <w:lvlJc w:val="left"/>
      <w:pPr>
        <w:ind w:left="720" w:hanging="36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82958"/>
    <w:multiLevelType w:val="hybridMultilevel"/>
    <w:tmpl w:val="92BA77DE"/>
    <w:lvl w:ilvl="0" w:tplc="F894ECE4">
      <w:start w:val="1"/>
      <w:numFmt w:val="decimal"/>
      <w:lvlText w:val="%1."/>
      <w:lvlJc w:val="left"/>
      <w:pPr>
        <w:ind w:left="2401" w:hanging="700"/>
      </w:pPr>
      <w:rPr>
        <w:rFonts w:hint="default"/>
        <w:spacing w:val="0"/>
        <w:w w:val="95"/>
        <w:lang w:val="ru-RU" w:eastAsia="en-US" w:bidi="ar-SA"/>
      </w:rPr>
    </w:lvl>
    <w:lvl w:ilvl="1" w:tplc="75A4726A">
      <w:numFmt w:val="bullet"/>
      <w:lvlText w:val="•"/>
      <w:lvlJc w:val="left"/>
      <w:pPr>
        <w:ind w:left="3373" w:hanging="700"/>
      </w:pPr>
      <w:rPr>
        <w:rFonts w:hint="default"/>
        <w:lang w:val="ru-RU" w:eastAsia="en-US" w:bidi="ar-SA"/>
      </w:rPr>
    </w:lvl>
    <w:lvl w:ilvl="2" w:tplc="D294F308">
      <w:numFmt w:val="bullet"/>
      <w:lvlText w:val="•"/>
      <w:lvlJc w:val="left"/>
      <w:pPr>
        <w:ind w:left="4351" w:hanging="700"/>
      </w:pPr>
      <w:rPr>
        <w:rFonts w:hint="default"/>
        <w:lang w:val="ru-RU" w:eastAsia="en-US" w:bidi="ar-SA"/>
      </w:rPr>
    </w:lvl>
    <w:lvl w:ilvl="3" w:tplc="414C522C">
      <w:numFmt w:val="bullet"/>
      <w:lvlText w:val="•"/>
      <w:lvlJc w:val="left"/>
      <w:pPr>
        <w:ind w:left="5329" w:hanging="700"/>
      </w:pPr>
      <w:rPr>
        <w:rFonts w:hint="default"/>
        <w:lang w:val="ru-RU" w:eastAsia="en-US" w:bidi="ar-SA"/>
      </w:rPr>
    </w:lvl>
    <w:lvl w:ilvl="4" w:tplc="C124F6C0">
      <w:numFmt w:val="bullet"/>
      <w:lvlText w:val="•"/>
      <w:lvlJc w:val="left"/>
      <w:pPr>
        <w:ind w:left="6307" w:hanging="700"/>
      </w:pPr>
      <w:rPr>
        <w:rFonts w:hint="default"/>
        <w:lang w:val="ru-RU" w:eastAsia="en-US" w:bidi="ar-SA"/>
      </w:rPr>
    </w:lvl>
    <w:lvl w:ilvl="5" w:tplc="DE2CB856">
      <w:numFmt w:val="bullet"/>
      <w:lvlText w:val="•"/>
      <w:lvlJc w:val="left"/>
      <w:pPr>
        <w:ind w:left="7285" w:hanging="700"/>
      </w:pPr>
      <w:rPr>
        <w:rFonts w:hint="default"/>
        <w:lang w:val="ru-RU" w:eastAsia="en-US" w:bidi="ar-SA"/>
      </w:rPr>
    </w:lvl>
    <w:lvl w:ilvl="6" w:tplc="52C242A6">
      <w:numFmt w:val="bullet"/>
      <w:lvlText w:val="•"/>
      <w:lvlJc w:val="left"/>
      <w:pPr>
        <w:ind w:left="8263" w:hanging="700"/>
      </w:pPr>
      <w:rPr>
        <w:rFonts w:hint="default"/>
        <w:lang w:val="ru-RU" w:eastAsia="en-US" w:bidi="ar-SA"/>
      </w:rPr>
    </w:lvl>
    <w:lvl w:ilvl="7" w:tplc="6478E93C">
      <w:numFmt w:val="bullet"/>
      <w:lvlText w:val="•"/>
      <w:lvlJc w:val="left"/>
      <w:pPr>
        <w:ind w:left="9241" w:hanging="700"/>
      </w:pPr>
      <w:rPr>
        <w:rFonts w:hint="default"/>
        <w:lang w:val="ru-RU" w:eastAsia="en-US" w:bidi="ar-SA"/>
      </w:rPr>
    </w:lvl>
    <w:lvl w:ilvl="8" w:tplc="4560DB2A">
      <w:numFmt w:val="bullet"/>
      <w:lvlText w:val="•"/>
      <w:lvlJc w:val="left"/>
      <w:pPr>
        <w:ind w:left="10219" w:hanging="700"/>
      </w:pPr>
      <w:rPr>
        <w:rFonts w:hint="default"/>
        <w:lang w:val="ru-RU" w:eastAsia="en-US" w:bidi="ar-SA"/>
      </w:rPr>
    </w:lvl>
  </w:abstractNum>
  <w:num w:numId="1" w16cid:durableId="810830555">
    <w:abstractNumId w:val="1"/>
  </w:num>
  <w:num w:numId="2" w16cid:durableId="908267314">
    <w:abstractNumId w:val="0"/>
  </w:num>
  <w:num w:numId="3" w16cid:durableId="2012370622">
    <w:abstractNumId w:val="7"/>
  </w:num>
  <w:num w:numId="4" w16cid:durableId="734545078">
    <w:abstractNumId w:val="3"/>
  </w:num>
  <w:num w:numId="5" w16cid:durableId="2003267048">
    <w:abstractNumId w:val="5"/>
  </w:num>
  <w:num w:numId="6" w16cid:durableId="320893191">
    <w:abstractNumId w:val="4"/>
  </w:num>
  <w:num w:numId="7" w16cid:durableId="960916289">
    <w:abstractNumId w:val="2"/>
  </w:num>
  <w:num w:numId="8" w16cid:durableId="19753313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03"/>
    <w:rsid w:val="001A4294"/>
    <w:rsid w:val="001D0D86"/>
    <w:rsid w:val="00230C0B"/>
    <w:rsid w:val="002D2F3C"/>
    <w:rsid w:val="00310739"/>
    <w:rsid w:val="003B001D"/>
    <w:rsid w:val="0056506C"/>
    <w:rsid w:val="005C52D7"/>
    <w:rsid w:val="005F44E0"/>
    <w:rsid w:val="00603B22"/>
    <w:rsid w:val="007D729A"/>
    <w:rsid w:val="008162F5"/>
    <w:rsid w:val="009F4D03"/>
    <w:rsid w:val="00AE5213"/>
    <w:rsid w:val="00B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89880"/>
  <w15:chartTrackingRefBased/>
  <w15:docId w15:val="{3E774FB7-6A2D-4F59-9B67-34DF573F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B00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073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4">
    <w:name w:val="Body Text"/>
    <w:basedOn w:val="a"/>
    <w:link w:val="a5"/>
    <w:uiPriority w:val="1"/>
    <w:qFormat/>
    <w:rsid w:val="003B001D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3B001D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11">
    <w:name w:val="Заголовок 11"/>
    <w:basedOn w:val="a"/>
    <w:uiPriority w:val="1"/>
    <w:qFormat/>
    <w:rsid w:val="003B001D"/>
    <w:pPr>
      <w:ind w:left="1594"/>
      <w:outlineLvl w:val="1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3B001D"/>
    <w:pPr>
      <w:ind w:left="1415" w:firstLine="710"/>
      <w:jc w:val="both"/>
    </w:pPr>
  </w:style>
  <w:style w:type="paragraph" w:styleId="a7">
    <w:name w:val="header"/>
    <w:basedOn w:val="a"/>
    <w:link w:val="a8"/>
    <w:uiPriority w:val="99"/>
    <w:unhideWhenUsed/>
    <w:rsid w:val="00230C0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30C0B"/>
    <w:rPr>
      <w:rFonts w:ascii="Times New Roman" w:eastAsia="Times New Roman" w:hAnsi="Times New Roman" w:cs="Times New Roman"/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230C0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0C0B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onsNonformat">
    <w:name w:val="ConsNonformat"/>
    <w:rsid w:val="002D2F3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1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2024-01-26T13:08:00Z</cp:lastPrinted>
  <dcterms:created xsi:type="dcterms:W3CDTF">2024-01-26T11:29:00Z</dcterms:created>
  <dcterms:modified xsi:type="dcterms:W3CDTF">2024-01-26T13:09:00Z</dcterms:modified>
</cp:coreProperties>
</file>