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5D4C3A" w:rsidRDefault="00AC35CF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</w:t>
      </w:r>
    </w:p>
    <w:p w:rsidR="00661EB2" w:rsidRPr="005D4C3A" w:rsidRDefault="00661EB2">
      <w:pPr>
        <w:jc w:val="both"/>
        <w:rPr>
          <w:sz w:val="26"/>
        </w:rPr>
      </w:pP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7B106C" w:rsidRDefault="00986848">
      <w:pPr>
        <w:jc w:val="center"/>
      </w:pPr>
      <w:r>
        <w:rPr>
          <w:lang w:val="en-US"/>
        </w:rPr>
        <w:t>XXVI</w:t>
      </w:r>
      <w:r w:rsidR="009168E3">
        <w:rPr>
          <w:lang w:val="en-US"/>
        </w:rPr>
        <w:t>I</w:t>
      </w:r>
      <w:r>
        <w:rPr>
          <w:lang w:val="en-US"/>
        </w:rPr>
        <w:t>I</w:t>
      </w:r>
      <w:r w:rsidR="007B106C" w:rsidRPr="007B106C">
        <w:t xml:space="preserve"> засе</w:t>
      </w:r>
      <w:r w:rsidR="007B106C">
        <w:t>д</w:t>
      </w:r>
      <w:r w:rsidR="007B106C" w:rsidRPr="007B106C">
        <w:t xml:space="preserve">ание </w:t>
      </w:r>
      <w:r w:rsidR="007B106C" w:rsidRPr="007B106C">
        <w:rPr>
          <w:lang w:val="en-US"/>
        </w:rPr>
        <w:t>IV</w:t>
      </w:r>
      <w:r w:rsidR="007B106C" w:rsidRPr="007B106C"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Pr="005D4C3A" w:rsidRDefault="00AC35CF">
      <w:pPr>
        <w:jc w:val="both"/>
      </w:pPr>
      <w:r w:rsidRPr="005D4C3A">
        <w:rPr>
          <w:sz w:val="24"/>
        </w:rPr>
        <w:t xml:space="preserve">                                                                       </w:t>
      </w: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  <w:r w:rsidRPr="005D4C3A">
        <w:rPr>
          <w:sz w:val="24"/>
        </w:rPr>
        <w:br/>
      </w:r>
      <w:r w:rsidR="007B106C">
        <w:t>2</w:t>
      </w:r>
      <w:r w:rsidR="00986848" w:rsidRPr="00986848">
        <w:t>5</w:t>
      </w:r>
      <w:r w:rsidR="007B106C">
        <w:t xml:space="preserve"> </w:t>
      </w:r>
      <w:r w:rsidR="00986848">
        <w:t>марта</w:t>
      </w:r>
      <w:r w:rsidR="007B106C">
        <w:t xml:space="preserve"> 20</w:t>
      </w:r>
      <w:r w:rsidR="00986848">
        <w:t>20</w:t>
      </w:r>
      <w:r w:rsidR="007B106C">
        <w:t xml:space="preserve"> года </w:t>
      </w:r>
      <w:r w:rsidRPr="005D4C3A">
        <w:t xml:space="preserve">        </w:t>
      </w:r>
      <w:r w:rsidR="00BC76BD">
        <w:t xml:space="preserve">         </w:t>
      </w:r>
      <w:r w:rsidRPr="005D4C3A">
        <w:t xml:space="preserve">                                                                  №</w:t>
      </w:r>
      <w:r w:rsidR="00CA2E9E">
        <w:t>118</w:t>
      </w:r>
    </w:p>
    <w:p w:rsidR="001F0F5E" w:rsidRDefault="001F0F5E" w:rsidP="0029087B">
      <w:pPr>
        <w:ind w:right="4817"/>
        <w:jc w:val="both"/>
        <w:rPr>
          <w:b/>
          <w:bCs/>
        </w:rPr>
      </w:pPr>
    </w:p>
    <w:p w:rsidR="00AE03DE" w:rsidRPr="0084596D" w:rsidRDefault="00AE03DE" w:rsidP="00AE03DE">
      <w:pPr>
        <w:snapToGrid w:val="0"/>
        <w:spacing w:line="276" w:lineRule="auto"/>
        <w:jc w:val="center"/>
        <w:rPr>
          <w:b/>
          <w:szCs w:val="28"/>
        </w:rPr>
      </w:pPr>
      <w:r w:rsidRPr="0084596D">
        <w:rPr>
          <w:b/>
          <w:szCs w:val="28"/>
        </w:rPr>
        <w:t>О строительстве водоводов и водоотведения в пгт Пряжа, согласно  Федеральной целевой программ</w:t>
      </w:r>
      <w:r w:rsidR="00DD5B19" w:rsidRPr="0084596D">
        <w:rPr>
          <w:b/>
          <w:szCs w:val="28"/>
        </w:rPr>
        <w:t>е</w:t>
      </w:r>
      <w:r w:rsidRPr="0084596D">
        <w:rPr>
          <w:b/>
          <w:szCs w:val="28"/>
        </w:rPr>
        <w:t xml:space="preserve"> «Строительство водоводов и водоотведения в пгт Пряжа в целях строительства для семей, имеющих трех и более детей</w:t>
      </w:r>
      <w:r w:rsidR="00CA2E9E" w:rsidRPr="0084596D">
        <w:rPr>
          <w:b/>
          <w:szCs w:val="28"/>
        </w:rPr>
        <w:t>»</w:t>
      </w:r>
    </w:p>
    <w:p w:rsidR="00AE03DE" w:rsidRPr="0084596D" w:rsidRDefault="00AE03DE" w:rsidP="00AE03DE">
      <w:pPr>
        <w:spacing w:line="264" w:lineRule="auto"/>
        <w:jc w:val="center"/>
        <w:rPr>
          <w:b/>
          <w:szCs w:val="28"/>
        </w:rPr>
      </w:pPr>
    </w:p>
    <w:p w:rsidR="00AE03DE" w:rsidRPr="0084596D" w:rsidRDefault="00AE03DE" w:rsidP="00AE03DE">
      <w:pPr>
        <w:spacing w:line="264" w:lineRule="auto"/>
        <w:jc w:val="both"/>
        <w:rPr>
          <w:szCs w:val="28"/>
        </w:rPr>
      </w:pPr>
      <w:r w:rsidRPr="0084596D">
        <w:rPr>
          <w:szCs w:val="28"/>
        </w:rPr>
        <w:t xml:space="preserve">         </w:t>
      </w:r>
      <w:proofErr w:type="gramStart"/>
      <w:r w:rsidRPr="0084596D">
        <w:rPr>
          <w:szCs w:val="28"/>
        </w:rPr>
        <w:t>Заслушав и обсудив в открытом заседании информацию Гарнина Валентина Леонидовича, Главы Пряжинского городского поселения</w:t>
      </w:r>
      <w:r w:rsidRPr="0084596D">
        <w:rPr>
          <w:b/>
          <w:szCs w:val="28"/>
        </w:rPr>
        <w:t xml:space="preserve"> </w:t>
      </w:r>
      <w:r w:rsidRPr="0084596D">
        <w:rPr>
          <w:szCs w:val="28"/>
        </w:rPr>
        <w:t xml:space="preserve">«О строительстве водоводов и водоотведения в пгт Пряжа, согласно  Федеральной целевой программы «Строительство водоводов и водоотведения в пгт Пряжа в целях строительства для семей, имеющих трех и более детей»,  отмечая неудовлетворительную работу по реализации данного проекта, Совет Пряжинского городского поселения </w:t>
      </w:r>
      <w:proofErr w:type="gramEnd"/>
    </w:p>
    <w:p w:rsidR="00AE03DE" w:rsidRPr="0084596D" w:rsidRDefault="00AE03DE" w:rsidP="00AE03DE">
      <w:pPr>
        <w:spacing w:line="264" w:lineRule="auto"/>
        <w:jc w:val="both"/>
        <w:rPr>
          <w:szCs w:val="28"/>
        </w:rPr>
      </w:pPr>
    </w:p>
    <w:p w:rsidR="00AE03DE" w:rsidRPr="0084596D" w:rsidRDefault="00AE03DE" w:rsidP="00AE03DE">
      <w:pPr>
        <w:spacing w:line="264" w:lineRule="auto"/>
        <w:jc w:val="center"/>
        <w:rPr>
          <w:b/>
          <w:szCs w:val="28"/>
        </w:rPr>
      </w:pPr>
      <w:r w:rsidRPr="0084596D">
        <w:rPr>
          <w:b/>
          <w:szCs w:val="28"/>
        </w:rPr>
        <w:t>РЕШИЛ:</w:t>
      </w:r>
    </w:p>
    <w:p w:rsidR="00AE03DE" w:rsidRPr="0084596D" w:rsidRDefault="00AE03DE" w:rsidP="00AE03DE">
      <w:pPr>
        <w:spacing w:line="264" w:lineRule="auto"/>
        <w:jc w:val="both"/>
        <w:rPr>
          <w:b/>
          <w:szCs w:val="28"/>
        </w:rPr>
      </w:pPr>
    </w:p>
    <w:p w:rsidR="00AE03DE" w:rsidRDefault="00857DC1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AE03DE" w:rsidRPr="0084596D">
        <w:rPr>
          <w:szCs w:val="28"/>
        </w:rPr>
        <w:t xml:space="preserve">Информацию </w:t>
      </w:r>
      <w:proofErr w:type="spellStart"/>
      <w:r w:rsidR="00AE03DE" w:rsidRPr="0084596D">
        <w:rPr>
          <w:szCs w:val="28"/>
        </w:rPr>
        <w:t>Гарнина</w:t>
      </w:r>
      <w:proofErr w:type="spellEnd"/>
      <w:r w:rsidR="00AE03DE" w:rsidRPr="0084596D">
        <w:rPr>
          <w:szCs w:val="28"/>
        </w:rPr>
        <w:t xml:space="preserve"> Валентина Леонидовича, Главы Пряжинского городского поселения</w:t>
      </w:r>
      <w:r w:rsidR="00AE03DE" w:rsidRPr="0084596D">
        <w:rPr>
          <w:b/>
          <w:szCs w:val="28"/>
        </w:rPr>
        <w:t xml:space="preserve"> </w:t>
      </w:r>
      <w:r w:rsidR="00AE03DE" w:rsidRPr="0084596D">
        <w:rPr>
          <w:szCs w:val="28"/>
        </w:rPr>
        <w:t>«О строительстве водоводов и водоотведения в пгт Пряжа о ходе строительства водоводов и водоотведения в пгт Пряжа, согласно  Федеральной целевой программ</w:t>
      </w:r>
      <w:r w:rsidR="00DD5B19" w:rsidRPr="0084596D">
        <w:rPr>
          <w:szCs w:val="28"/>
        </w:rPr>
        <w:t>е</w:t>
      </w:r>
      <w:r w:rsidR="00AE03DE" w:rsidRPr="0084596D">
        <w:rPr>
          <w:szCs w:val="28"/>
        </w:rPr>
        <w:t xml:space="preserve"> «Строительство водоводов и водоотведения в пгт Пряжа в целях строительства для семей, имеющих трех и более детей» принять к сведению.</w:t>
      </w:r>
    </w:p>
    <w:p w:rsidR="00857DC1" w:rsidRDefault="00857DC1" w:rsidP="00857DC1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 w:rsidRPr="0084596D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gramStart"/>
      <w:r w:rsidRPr="0084596D">
        <w:rPr>
          <w:szCs w:val="28"/>
        </w:rPr>
        <w:t xml:space="preserve">Принять к сведению заверения представителя федеральной службы УФСИН К.И. Хренова, </w:t>
      </w:r>
      <w:r>
        <w:rPr>
          <w:szCs w:val="28"/>
        </w:rPr>
        <w:t xml:space="preserve">представителя </w:t>
      </w:r>
      <w:r w:rsidRPr="0084596D">
        <w:rPr>
          <w:szCs w:val="28"/>
        </w:rPr>
        <w:t>подрядной организации ООО «</w:t>
      </w:r>
      <w:proofErr w:type="spellStart"/>
      <w:r w:rsidRPr="0084596D">
        <w:rPr>
          <w:szCs w:val="28"/>
        </w:rPr>
        <w:t>Энергоремонт</w:t>
      </w:r>
      <w:proofErr w:type="spellEnd"/>
      <w:r w:rsidRPr="0084596D">
        <w:rPr>
          <w:szCs w:val="28"/>
        </w:rPr>
        <w:t xml:space="preserve">» Н.Ю. </w:t>
      </w:r>
      <w:proofErr w:type="spellStart"/>
      <w:r w:rsidRPr="0084596D">
        <w:rPr>
          <w:szCs w:val="28"/>
        </w:rPr>
        <w:t>Карабанина</w:t>
      </w:r>
      <w:proofErr w:type="spellEnd"/>
      <w:r w:rsidRPr="0084596D">
        <w:rPr>
          <w:szCs w:val="28"/>
        </w:rPr>
        <w:t xml:space="preserve"> об отсутствии необходимости на данный момент Совету Пряжинского городского поселения обращаться в адрес контролирующего  органа данного проекта Министерство строительства, жилищно-коммунального хозяйства и энергетики по Республике Карелия и заказчика проекта Управления капитального строительства по Республике Карелия.</w:t>
      </w:r>
      <w:proofErr w:type="gramEnd"/>
    </w:p>
    <w:p w:rsidR="005D7808" w:rsidRPr="0084596D" w:rsidRDefault="00857DC1" w:rsidP="00382A03">
      <w:pPr>
        <w:pStyle w:val="ae"/>
        <w:numPr>
          <w:ilvl w:val="0"/>
          <w:numId w:val="13"/>
        </w:numPr>
        <w:spacing w:line="264" w:lineRule="auto"/>
        <w:jc w:val="both"/>
        <w:rPr>
          <w:szCs w:val="28"/>
        </w:rPr>
      </w:pPr>
      <w:r>
        <w:rPr>
          <w:szCs w:val="28"/>
        </w:rPr>
        <w:lastRenderedPageBreak/>
        <w:t>П</w:t>
      </w:r>
      <w:r w:rsidR="00382A03" w:rsidRPr="0084596D">
        <w:rPr>
          <w:szCs w:val="28"/>
        </w:rPr>
        <w:t xml:space="preserve">оручить </w:t>
      </w:r>
      <w:r w:rsidR="00CA2E9E" w:rsidRPr="0084596D">
        <w:rPr>
          <w:szCs w:val="28"/>
        </w:rPr>
        <w:t>Администрации Пряжинского городского поселения</w:t>
      </w:r>
      <w:r w:rsidR="005D7808" w:rsidRPr="0084596D">
        <w:rPr>
          <w:szCs w:val="28"/>
        </w:rPr>
        <w:t>:</w:t>
      </w:r>
    </w:p>
    <w:p w:rsidR="00382A03" w:rsidRPr="0084596D" w:rsidRDefault="005D7808" w:rsidP="005D7808">
      <w:pPr>
        <w:pStyle w:val="ae"/>
        <w:spacing w:line="264" w:lineRule="auto"/>
        <w:ind w:left="900"/>
        <w:jc w:val="both"/>
        <w:rPr>
          <w:szCs w:val="28"/>
        </w:rPr>
      </w:pPr>
      <w:r w:rsidRPr="0084596D">
        <w:rPr>
          <w:szCs w:val="28"/>
        </w:rPr>
        <w:t>-</w:t>
      </w:r>
      <w:r w:rsidR="00382A03" w:rsidRPr="0084596D">
        <w:rPr>
          <w:szCs w:val="28"/>
        </w:rPr>
        <w:t xml:space="preserve"> обеспечить </w:t>
      </w:r>
      <w:proofErr w:type="gramStart"/>
      <w:r w:rsidR="00382A03" w:rsidRPr="0084596D">
        <w:rPr>
          <w:szCs w:val="28"/>
        </w:rPr>
        <w:t>контроль за</w:t>
      </w:r>
      <w:proofErr w:type="gramEnd"/>
      <w:r w:rsidR="00382A03" w:rsidRPr="0084596D">
        <w:rPr>
          <w:szCs w:val="28"/>
        </w:rPr>
        <w:t xml:space="preserve"> ходом реализации указанного проекта</w:t>
      </w:r>
      <w:r w:rsidRPr="0084596D">
        <w:rPr>
          <w:szCs w:val="28"/>
        </w:rPr>
        <w:t>;</w:t>
      </w:r>
    </w:p>
    <w:p w:rsidR="00CA2E9E" w:rsidRPr="0084596D" w:rsidRDefault="00CA2E9E" w:rsidP="005D7808">
      <w:pPr>
        <w:pStyle w:val="ae"/>
        <w:spacing w:line="264" w:lineRule="auto"/>
        <w:ind w:left="900"/>
        <w:jc w:val="both"/>
        <w:rPr>
          <w:szCs w:val="28"/>
        </w:rPr>
      </w:pPr>
      <w:r w:rsidRPr="0084596D">
        <w:rPr>
          <w:szCs w:val="28"/>
        </w:rPr>
        <w:t>- проводить разъяснительную работу с гражданами</w:t>
      </w:r>
      <w:r w:rsidR="00B22742" w:rsidRPr="0084596D">
        <w:rPr>
          <w:szCs w:val="28"/>
        </w:rPr>
        <w:t xml:space="preserve"> с целью обеспечения дальнейшего хода строительства данного объекта;</w:t>
      </w:r>
    </w:p>
    <w:p w:rsidR="00B22742" w:rsidRPr="0084596D" w:rsidRDefault="00B22742" w:rsidP="005D7808">
      <w:pPr>
        <w:pStyle w:val="ae"/>
        <w:spacing w:line="264" w:lineRule="auto"/>
        <w:ind w:left="900"/>
        <w:jc w:val="both"/>
        <w:rPr>
          <w:szCs w:val="28"/>
        </w:rPr>
      </w:pPr>
      <w:r w:rsidRPr="0084596D">
        <w:rPr>
          <w:szCs w:val="28"/>
        </w:rPr>
        <w:t xml:space="preserve">- предупредить граждан пгт Пряжа </w:t>
      </w:r>
      <w:r w:rsidR="00206F0E" w:rsidRPr="0084596D">
        <w:rPr>
          <w:szCs w:val="28"/>
        </w:rPr>
        <w:t>о</w:t>
      </w:r>
      <w:r w:rsidR="00857DC1">
        <w:rPr>
          <w:szCs w:val="28"/>
        </w:rPr>
        <w:t xml:space="preserve"> недопустимости</w:t>
      </w:r>
      <w:r w:rsidR="00206F0E" w:rsidRPr="0084596D">
        <w:rPr>
          <w:szCs w:val="28"/>
        </w:rPr>
        <w:t xml:space="preserve"> самовольного подключения к строящ</w:t>
      </w:r>
      <w:r w:rsidR="00857DC1">
        <w:rPr>
          <w:szCs w:val="28"/>
        </w:rPr>
        <w:t>и</w:t>
      </w:r>
      <w:r w:rsidR="00206F0E" w:rsidRPr="0084596D">
        <w:rPr>
          <w:szCs w:val="28"/>
        </w:rPr>
        <w:t xml:space="preserve">мся </w:t>
      </w:r>
      <w:r w:rsidR="00857DC1">
        <w:rPr>
          <w:szCs w:val="28"/>
        </w:rPr>
        <w:t>системам водоснабжения</w:t>
      </w:r>
      <w:r w:rsidR="00206F0E" w:rsidRPr="0084596D">
        <w:rPr>
          <w:szCs w:val="28"/>
        </w:rPr>
        <w:t>.</w:t>
      </w:r>
    </w:p>
    <w:p w:rsidR="00206F0E" w:rsidRPr="0084596D" w:rsidRDefault="00857DC1" w:rsidP="00206F0E">
      <w:pPr>
        <w:pStyle w:val="ae"/>
        <w:spacing w:line="264" w:lineRule="auto"/>
        <w:ind w:left="993" w:hanging="426"/>
        <w:jc w:val="both"/>
        <w:rPr>
          <w:szCs w:val="28"/>
        </w:rPr>
      </w:pPr>
      <w:r>
        <w:rPr>
          <w:szCs w:val="28"/>
        </w:rPr>
        <w:t>4</w:t>
      </w:r>
      <w:r w:rsidR="00206F0E" w:rsidRPr="0084596D">
        <w:rPr>
          <w:szCs w:val="28"/>
        </w:rPr>
        <w:t>. Поручить депутату по избирательному округу  №2 Хребтовой С.Г</w:t>
      </w:r>
      <w:r w:rsidR="001603AC" w:rsidRPr="0084596D">
        <w:rPr>
          <w:szCs w:val="28"/>
        </w:rPr>
        <w:t>.</w:t>
      </w:r>
      <w:r w:rsidR="00206F0E" w:rsidRPr="0084596D">
        <w:rPr>
          <w:szCs w:val="28"/>
        </w:rPr>
        <w:t xml:space="preserve">          подготовить и </w:t>
      </w:r>
      <w:proofErr w:type="gramStart"/>
      <w:r w:rsidR="00206F0E" w:rsidRPr="0084596D">
        <w:rPr>
          <w:szCs w:val="28"/>
        </w:rPr>
        <w:t>разместить информацию</w:t>
      </w:r>
      <w:proofErr w:type="gramEnd"/>
      <w:r w:rsidR="001603AC" w:rsidRPr="0084596D">
        <w:rPr>
          <w:szCs w:val="28"/>
        </w:rPr>
        <w:t xml:space="preserve">  о ходе строительства </w:t>
      </w:r>
      <w:r>
        <w:rPr>
          <w:szCs w:val="28"/>
        </w:rPr>
        <w:t xml:space="preserve">данного </w:t>
      </w:r>
      <w:r w:rsidR="001603AC" w:rsidRPr="0084596D">
        <w:rPr>
          <w:szCs w:val="28"/>
        </w:rPr>
        <w:t>объекта и о проблемных вопросах.</w:t>
      </w:r>
      <w:bookmarkStart w:id="0" w:name="_GoBack"/>
      <w:bookmarkEnd w:id="0"/>
    </w:p>
    <w:p w:rsidR="001F0F5E" w:rsidRPr="0084596D" w:rsidRDefault="00857DC1" w:rsidP="0084596D">
      <w:pPr>
        <w:pStyle w:val="ae"/>
        <w:spacing w:line="264" w:lineRule="auto"/>
        <w:ind w:left="426"/>
        <w:jc w:val="both"/>
        <w:rPr>
          <w:szCs w:val="28"/>
        </w:rPr>
      </w:pPr>
      <w:r>
        <w:rPr>
          <w:szCs w:val="28"/>
        </w:rPr>
        <w:t xml:space="preserve"> </w:t>
      </w:r>
      <w:r w:rsidR="008202C2" w:rsidRPr="0084596D">
        <w:rPr>
          <w:szCs w:val="28"/>
        </w:rPr>
        <w:t xml:space="preserve">5.   </w:t>
      </w:r>
      <w:r w:rsidR="001F0F5E" w:rsidRPr="0084596D">
        <w:rPr>
          <w:szCs w:val="28"/>
        </w:rPr>
        <w:t xml:space="preserve">Возложить контроль за настоящим решение на постоянную комиссию </w:t>
      </w:r>
      <w:r w:rsidR="009D10A5" w:rsidRPr="0084596D">
        <w:rPr>
          <w:szCs w:val="28"/>
        </w:rPr>
        <w:t xml:space="preserve">        </w:t>
      </w:r>
      <w:r w:rsidR="001F0F5E" w:rsidRPr="0084596D">
        <w:rPr>
          <w:szCs w:val="28"/>
        </w:rPr>
        <w:t>Совета Пряжинского городского поселения по благоустройству, жилищно-коммунальному хозяйству, земельным отношениям.</w:t>
      </w:r>
    </w:p>
    <w:p w:rsidR="00AE03DE" w:rsidRPr="0084596D" w:rsidRDefault="00AE03DE" w:rsidP="0058303A">
      <w:pPr>
        <w:spacing w:line="264" w:lineRule="auto"/>
        <w:jc w:val="both"/>
        <w:rPr>
          <w:szCs w:val="28"/>
        </w:rPr>
      </w:pPr>
      <w:r w:rsidRPr="0084596D">
        <w:rPr>
          <w:szCs w:val="28"/>
        </w:rPr>
        <w:t xml:space="preserve">    </w:t>
      </w:r>
      <w:r w:rsidR="00DD5B19" w:rsidRPr="0084596D">
        <w:rPr>
          <w:szCs w:val="28"/>
        </w:rPr>
        <w:t xml:space="preserve"> </w:t>
      </w:r>
      <w:r w:rsidRPr="0084596D">
        <w:rPr>
          <w:szCs w:val="28"/>
        </w:rPr>
        <w:t xml:space="preserve">  </w:t>
      </w:r>
      <w:r w:rsidR="0084596D" w:rsidRPr="0084596D">
        <w:rPr>
          <w:szCs w:val="28"/>
        </w:rPr>
        <w:t xml:space="preserve">  </w:t>
      </w:r>
      <w:r w:rsidR="009D10A5" w:rsidRPr="0084596D">
        <w:rPr>
          <w:szCs w:val="28"/>
        </w:rPr>
        <w:t>6</w:t>
      </w:r>
      <w:r w:rsidRPr="0084596D">
        <w:rPr>
          <w:szCs w:val="28"/>
        </w:rPr>
        <w:t xml:space="preserve">.  Обнародовать настоящее Решение в  установленном порядке. </w:t>
      </w:r>
    </w:p>
    <w:p w:rsidR="0084596D" w:rsidRPr="0084596D" w:rsidRDefault="0084596D" w:rsidP="0058303A">
      <w:pPr>
        <w:spacing w:line="264" w:lineRule="auto"/>
        <w:jc w:val="both"/>
        <w:rPr>
          <w:szCs w:val="28"/>
        </w:rPr>
      </w:pPr>
    </w:p>
    <w:p w:rsidR="00AE03DE" w:rsidRPr="0084596D" w:rsidRDefault="00AE03DE" w:rsidP="00AE03DE">
      <w:pPr>
        <w:spacing w:line="264" w:lineRule="auto"/>
        <w:ind w:firstLine="426"/>
        <w:jc w:val="both"/>
        <w:rPr>
          <w:szCs w:val="28"/>
        </w:rPr>
      </w:pPr>
    </w:p>
    <w:p w:rsidR="00AE03DE" w:rsidRPr="0084596D" w:rsidRDefault="00AE03DE" w:rsidP="00AE03DE">
      <w:pPr>
        <w:pStyle w:val="a6"/>
        <w:rPr>
          <w:sz w:val="28"/>
          <w:szCs w:val="28"/>
        </w:rPr>
      </w:pPr>
      <w:r w:rsidRPr="0084596D">
        <w:rPr>
          <w:sz w:val="28"/>
          <w:szCs w:val="28"/>
        </w:rPr>
        <w:t>Председатель Совета</w:t>
      </w:r>
    </w:p>
    <w:p w:rsidR="00AE03DE" w:rsidRPr="0084596D" w:rsidRDefault="00AE03DE" w:rsidP="00AE03DE">
      <w:pPr>
        <w:pBdr>
          <w:bottom w:val="single" w:sz="12" w:space="1" w:color="auto"/>
        </w:pBdr>
        <w:shd w:val="clear" w:color="auto" w:fill="FFFFFF"/>
        <w:spacing w:before="43"/>
        <w:jc w:val="both"/>
        <w:rPr>
          <w:szCs w:val="28"/>
        </w:rPr>
      </w:pPr>
      <w:r w:rsidRPr="0084596D">
        <w:rPr>
          <w:szCs w:val="28"/>
        </w:rPr>
        <w:t>Пряжинского городского поселения                                              Изотова Т.Н.</w:t>
      </w:r>
    </w:p>
    <w:p w:rsidR="001517D6" w:rsidRPr="0084596D" w:rsidRDefault="00AE03DE" w:rsidP="00AE03DE">
      <w:pPr>
        <w:jc w:val="both"/>
        <w:rPr>
          <w:szCs w:val="28"/>
        </w:rPr>
      </w:pPr>
      <w:r w:rsidRPr="0084596D">
        <w:rPr>
          <w:szCs w:val="28"/>
        </w:rPr>
        <w:t>Разослать: дело – 3, Администрация г/</w:t>
      </w:r>
      <w:proofErr w:type="gramStart"/>
      <w:r w:rsidRPr="0084596D">
        <w:rPr>
          <w:szCs w:val="28"/>
        </w:rPr>
        <w:t>п</w:t>
      </w:r>
      <w:proofErr w:type="gramEnd"/>
      <w:r w:rsidRPr="0084596D">
        <w:rPr>
          <w:szCs w:val="28"/>
        </w:rPr>
        <w:t xml:space="preserve"> – 1,  для обнародования – 3.</w:t>
      </w:r>
    </w:p>
    <w:sectPr w:rsidR="001517D6" w:rsidRPr="0084596D" w:rsidSect="001A758B">
      <w:pgSz w:w="11906" w:h="16838"/>
      <w:pgMar w:top="1134" w:right="850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8F4DEB"/>
    <w:multiLevelType w:val="hybridMultilevel"/>
    <w:tmpl w:val="4C9C72E4"/>
    <w:lvl w:ilvl="0" w:tplc="1994B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231ED"/>
    <w:rsid w:val="00066972"/>
    <w:rsid w:val="000A6229"/>
    <w:rsid w:val="000E23FC"/>
    <w:rsid w:val="0010234D"/>
    <w:rsid w:val="001517D6"/>
    <w:rsid w:val="001603AC"/>
    <w:rsid w:val="001623EC"/>
    <w:rsid w:val="00173CC8"/>
    <w:rsid w:val="001A758B"/>
    <w:rsid w:val="001D0207"/>
    <w:rsid w:val="001F0F5E"/>
    <w:rsid w:val="00205B6B"/>
    <w:rsid w:val="00206F0E"/>
    <w:rsid w:val="0027383C"/>
    <w:rsid w:val="0029087B"/>
    <w:rsid w:val="002A5C5D"/>
    <w:rsid w:val="002B13D3"/>
    <w:rsid w:val="002B1680"/>
    <w:rsid w:val="002C6467"/>
    <w:rsid w:val="00372623"/>
    <w:rsid w:val="00382A03"/>
    <w:rsid w:val="003E2AC9"/>
    <w:rsid w:val="003F5946"/>
    <w:rsid w:val="00423EB1"/>
    <w:rsid w:val="004A210F"/>
    <w:rsid w:val="0058303A"/>
    <w:rsid w:val="005D4C3A"/>
    <w:rsid w:val="005D7808"/>
    <w:rsid w:val="0062126D"/>
    <w:rsid w:val="00632168"/>
    <w:rsid w:val="00661EB2"/>
    <w:rsid w:val="006B285F"/>
    <w:rsid w:val="0071761F"/>
    <w:rsid w:val="007724D7"/>
    <w:rsid w:val="00796514"/>
    <w:rsid w:val="007B106C"/>
    <w:rsid w:val="007B45AA"/>
    <w:rsid w:val="00813938"/>
    <w:rsid w:val="008202C2"/>
    <w:rsid w:val="0084596D"/>
    <w:rsid w:val="00857DC1"/>
    <w:rsid w:val="008B20FA"/>
    <w:rsid w:val="00912277"/>
    <w:rsid w:val="009168E3"/>
    <w:rsid w:val="00986848"/>
    <w:rsid w:val="00992237"/>
    <w:rsid w:val="009D10A5"/>
    <w:rsid w:val="00A6023D"/>
    <w:rsid w:val="00A64336"/>
    <w:rsid w:val="00A64817"/>
    <w:rsid w:val="00A71EB7"/>
    <w:rsid w:val="00AB1A17"/>
    <w:rsid w:val="00AC35CF"/>
    <w:rsid w:val="00AE03DE"/>
    <w:rsid w:val="00B22742"/>
    <w:rsid w:val="00B50D19"/>
    <w:rsid w:val="00B61EF5"/>
    <w:rsid w:val="00BC76BD"/>
    <w:rsid w:val="00BE25E5"/>
    <w:rsid w:val="00C33F00"/>
    <w:rsid w:val="00CA2E9E"/>
    <w:rsid w:val="00CB58D8"/>
    <w:rsid w:val="00D31D5C"/>
    <w:rsid w:val="00DD5B19"/>
    <w:rsid w:val="00E13E24"/>
    <w:rsid w:val="00E331E6"/>
    <w:rsid w:val="00F04B32"/>
    <w:rsid w:val="00F6101E"/>
    <w:rsid w:val="00F75396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7266-E0CC-420F-B207-95942F0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41</cp:revision>
  <cp:lastPrinted>2020-03-26T12:58:00Z</cp:lastPrinted>
  <dcterms:created xsi:type="dcterms:W3CDTF">2017-10-19T09:43:00Z</dcterms:created>
  <dcterms:modified xsi:type="dcterms:W3CDTF">2020-03-26T12:59:00Z</dcterms:modified>
</cp:coreProperties>
</file>