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Default="007943A7">
      <w:pPr>
        <w:rPr>
          <w:sz w:val="26"/>
        </w:rPr>
      </w:pPr>
      <w:r>
        <w:rPr>
          <w:sz w:val="26"/>
        </w:rPr>
        <w:t xml:space="preserve"> </w:t>
      </w:r>
      <w:r w:rsidR="00AC35CF">
        <w:rPr>
          <w:sz w:val="26"/>
        </w:rPr>
        <w:t xml:space="preserve">                                                                     </w:t>
      </w:r>
      <w:r w:rsidR="00AC35CF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5CF">
        <w:rPr>
          <w:sz w:val="26"/>
        </w:rPr>
        <w:t xml:space="preserve">                                        </w:t>
      </w: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16757F">
      <w:pPr>
        <w:jc w:val="center"/>
      </w:pPr>
      <w:r>
        <w:rPr>
          <w:b/>
          <w:szCs w:val="28"/>
          <w:lang w:val="en-US"/>
        </w:rPr>
        <w:t>LX</w:t>
      </w:r>
      <w:r>
        <w:rPr>
          <w:b/>
          <w:szCs w:val="28"/>
        </w:rPr>
        <w:t xml:space="preserve"> </w:t>
      </w:r>
      <w:proofErr w:type="gramStart"/>
      <w:r w:rsidR="00AC35CF">
        <w:t>заседание  I</w:t>
      </w:r>
      <w:r w:rsidR="0077355D">
        <w:rPr>
          <w:lang w:val="en-US"/>
        </w:rPr>
        <w:t>V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пгт.Пряжа</w:t>
      </w:r>
      <w:proofErr w:type="spellEnd"/>
      <w:r>
        <w:rPr>
          <w:sz w:val="24"/>
        </w:rPr>
        <w:br/>
      </w:r>
    </w:p>
    <w:p w:rsidR="00661EB2" w:rsidRPr="007943A7" w:rsidRDefault="002E1159" w:rsidP="00D375B0">
      <w:r>
        <w:t>28.03.2022</w:t>
      </w:r>
      <w:r w:rsidR="00AC35CF">
        <w:t xml:space="preserve"> года   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               </w:t>
      </w:r>
      <w:r w:rsidR="00DE287D">
        <w:t xml:space="preserve">     </w:t>
      </w:r>
      <w:r w:rsidR="00AC35CF">
        <w:t xml:space="preserve"> № </w:t>
      </w:r>
      <w:r w:rsidR="00C80ABA">
        <w:t>2</w:t>
      </w:r>
      <w:r w:rsidR="005D3DBE">
        <w:t>60</w:t>
      </w:r>
    </w:p>
    <w:p w:rsidR="00D375B0" w:rsidRPr="007943A7" w:rsidRDefault="00D375B0" w:rsidP="00D375B0">
      <w:pPr>
        <w:rPr>
          <w:b/>
        </w:rPr>
      </w:pPr>
    </w:p>
    <w:p w:rsidR="001E0EB0" w:rsidRDefault="00AC35CF" w:rsidP="00FA73FC">
      <w:pPr>
        <w:ind w:firstLine="709"/>
        <w:jc w:val="center"/>
        <w:rPr>
          <w:b/>
        </w:rPr>
      </w:pPr>
      <w:r>
        <w:rPr>
          <w:b/>
        </w:rPr>
        <w:t xml:space="preserve">О </w:t>
      </w:r>
      <w:r w:rsidR="003F78F1">
        <w:rPr>
          <w:b/>
        </w:rPr>
        <w:t xml:space="preserve">заключении соглашения </w:t>
      </w:r>
      <w:r w:rsidR="006C38CC">
        <w:rPr>
          <w:b/>
        </w:rPr>
        <w:t xml:space="preserve"> </w:t>
      </w:r>
      <w:r>
        <w:rPr>
          <w:b/>
        </w:rPr>
        <w:t xml:space="preserve"> </w:t>
      </w:r>
      <w:r w:rsidR="002E1159">
        <w:rPr>
          <w:b/>
        </w:rPr>
        <w:t xml:space="preserve">Советом </w:t>
      </w:r>
      <w:r w:rsidR="001E0EB0">
        <w:rPr>
          <w:b/>
        </w:rPr>
        <w:t xml:space="preserve"> </w:t>
      </w:r>
      <w:r>
        <w:rPr>
          <w:b/>
        </w:rPr>
        <w:t>Пряжинск</w:t>
      </w:r>
      <w:r w:rsidR="001E0EB0">
        <w:rPr>
          <w:b/>
        </w:rPr>
        <w:t>ого</w:t>
      </w:r>
      <w:r>
        <w:rPr>
          <w:b/>
        </w:rPr>
        <w:t xml:space="preserve"> городск</w:t>
      </w:r>
      <w:r w:rsidR="001E0EB0">
        <w:rPr>
          <w:b/>
        </w:rPr>
        <w:t>ого</w:t>
      </w:r>
      <w:r>
        <w:rPr>
          <w:b/>
        </w:rPr>
        <w:t xml:space="preserve"> поселени</w:t>
      </w:r>
      <w:r w:rsidR="002E1159">
        <w:rPr>
          <w:b/>
        </w:rPr>
        <w:t xml:space="preserve">я </w:t>
      </w:r>
      <w:r w:rsidR="006C38CC">
        <w:rPr>
          <w:b/>
        </w:rPr>
        <w:t xml:space="preserve"> с Советом Пряжинского национального муниципального района о передаче </w:t>
      </w:r>
      <w:r w:rsidR="002E1159">
        <w:rPr>
          <w:b/>
        </w:rPr>
        <w:t>контрольно-счетн</w:t>
      </w:r>
      <w:r w:rsidR="006C38CC">
        <w:rPr>
          <w:b/>
        </w:rPr>
        <w:t>ому</w:t>
      </w:r>
      <w:r w:rsidR="002E1159">
        <w:rPr>
          <w:b/>
        </w:rPr>
        <w:t xml:space="preserve"> орган</w:t>
      </w:r>
      <w:r w:rsidR="006C38CC">
        <w:rPr>
          <w:b/>
        </w:rPr>
        <w:t>у</w:t>
      </w:r>
      <w:r w:rsidR="002E1159">
        <w:rPr>
          <w:b/>
        </w:rPr>
        <w:t xml:space="preserve"> Пряжинского национального муниципального района</w:t>
      </w:r>
      <w:r w:rsidR="006C38CC">
        <w:rPr>
          <w:b/>
        </w:rPr>
        <w:t xml:space="preserve"> полномочий контрольно-счетного органа Пряжинского городского поселения </w:t>
      </w:r>
      <w:r w:rsidR="002E1159">
        <w:rPr>
          <w:b/>
        </w:rPr>
        <w:t>осуществление внешнего муниципального финансового контроля</w:t>
      </w:r>
    </w:p>
    <w:p w:rsidR="002E1159" w:rsidRDefault="002E1159" w:rsidP="00FA73FC">
      <w:pPr>
        <w:ind w:firstLine="709"/>
        <w:jc w:val="center"/>
        <w:rPr>
          <w:b/>
        </w:rPr>
      </w:pPr>
    </w:p>
    <w:p w:rsidR="0027383C" w:rsidRDefault="0027383C">
      <w:pPr>
        <w:ind w:firstLine="709"/>
        <w:jc w:val="both"/>
        <w:rPr>
          <w:sz w:val="24"/>
        </w:rPr>
      </w:pPr>
    </w:p>
    <w:p w:rsidR="008E0766" w:rsidRDefault="00AC35CF" w:rsidP="008E076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соответствии </w:t>
      </w:r>
      <w:r w:rsidR="000E197F">
        <w:rPr>
          <w:color w:val="000000"/>
          <w:shd w:val="clear" w:color="auto" w:fill="FFFFFF"/>
        </w:rPr>
        <w:t xml:space="preserve">с частью </w:t>
      </w:r>
      <w:r w:rsidR="002E1159">
        <w:rPr>
          <w:color w:val="000000"/>
          <w:shd w:val="clear" w:color="auto" w:fill="FFFFFF"/>
        </w:rPr>
        <w:t>11</w:t>
      </w:r>
      <w:r w:rsidR="000E197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стать</w:t>
      </w:r>
      <w:r w:rsidR="000E197F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</w:t>
      </w:r>
      <w:r w:rsidR="002E1159">
        <w:rPr>
          <w:color w:val="000000"/>
          <w:shd w:val="clear" w:color="auto" w:fill="FFFFFF"/>
        </w:rPr>
        <w:t>3</w:t>
      </w:r>
      <w:r w:rsidR="00E0467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Федерального закона </w:t>
      </w:r>
      <w:r>
        <w:t xml:space="preserve">от </w:t>
      </w:r>
      <w:r w:rsidR="002E1159">
        <w:t>07</w:t>
      </w:r>
      <w:r w:rsidR="00EE6B2F">
        <w:t xml:space="preserve"> февраля </w:t>
      </w:r>
      <w:bookmarkStart w:id="0" w:name="_GoBack"/>
      <w:bookmarkEnd w:id="0"/>
      <w:r w:rsidR="002E1159">
        <w:t xml:space="preserve">2011 года </w:t>
      </w:r>
      <w:r>
        <w:t xml:space="preserve"> № </w:t>
      </w:r>
      <w:r w:rsidR="002E1159">
        <w:t>6-ФЗ</w:t>
      </w:r>
      <w:r>
        <w:t xml:space="preserve"> "Об общих принципах организации</w:t>
      </w:r>
      <w:r w:rsidR="002E1159">
        <w:t xml:space="preserve"> деятельности контрольно-счетных органов субъектов российской Федерации и муниципальных образований»</w:t>
      </w:r>
      <w:r>
        <w:rPr>
          <w:color w:val="000000"/>
          <w:shd w:val="clear" w:color="auto" w:fill="FFFFFF"/>
        </w:rPr>
        <w:t xml:space="preserve">, </w:t>
      </w:r>
      <w:r w:rsidR="003F78F1">
        <w:rPr>
          <w:color w:val="000000"/>
          <w:shd w:val="clear" w:color="auto" w:fill="FFFFFF"/>
        </w:rPr>
        <w:t xml:space="preserve">с </w:t>
      </w:r>
      <w:r w:rsidR="00EE6B2F">
        <w:rPr>
          <w:color w:val="000000"/>
          <w:shd w:val="clear" w:color="auto" w:fill="FFFFFF"/>
        </w:rPr>
        <w:t xml:space="preserve">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0E197F">
        <w:rPr>
          <w:color w:val="000000"/>
          <w:shd w:val="clear" w:color="auto" w:fill="FFFFFF"/>
        </w:rPr>
        <w:t xml:space="preserve">на основании </w:t>
      </w:r>
      <w:r w:rsidR="006C38CC">
        <w:rPr>
          <w:color w:val="000000"/>
          <w:shd w:val="clear" w:color="auto" w:fill="FFFFFF"/>
        </w:rPr>
        <w:t>части</w:t>
      </w:r>
      <w:r w:rsidR="002E1159">
        <w:rPr>
          <w:color w:val="000000"/>
          <w:shd w:val="clear" w:color="auto" w:fill="FFFFFF"/>
        </w:rPr>
        <w:t xml:space="preserve"> 3 статьи </w:t>
      </w:r>
      <w:r w:rsidR="00E0467D">
        <w:rPr>
          <w:color w:val="000000"/>
          <w:shd w:val="clear" w:color="auto" w:fill="FFFFFF"/>
        </w:rPr>
        <w:t>10</w:t>
      </w:r>
      <w:r w:rsidR="006C38CC">
        <w:rPr>
          <w:color w:val="000000"/>
          <w:shd w:val="clear" w:color="auto" w:fill="FFFFFF"/>
        </w:rPr>
        <w:t>, пункта 32.5 части 1 статьи 26</w:t>
      </w:r>
      <w:r w:rsidR="002E1159">
        <w:rPr>
          <w:color w:val="000000"/>
          <w:shd w:val="clear" w:color="auto" w:fill="FFFFFF"/>
        </w:rPr>
        <w:t xml:space="preserve"> </w:t>
      </w:r>
      <w:r w:rsidR="00E0467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Устава Пряжинского городского поселения</w:t>
      </w:r>
      <w:r w:rsidR="001B5B94">
        <w:rPr>
          <w:color w:val="000000"/>
          <w:shd w:val="clear" w:color="auto" w:fill="FFFFFF"/>
        </w:rPr>
        <w:t xml:space="preserve"> Пряжинского национального муниципального района</w:t>
      </w:r>
      <w:r w:rsidR="006C38CC">
        <w:rPr>
          <w:color w:val="000000"/>
          <w:shd w:val="clear" w:color="auto" w:fill="FFFFFF"/>
        </w:rPr>
        <w:t xml:space="preserve"> Республики Карелия</w:t>
      </w:r>
    </w:p>
    <w:p w:rsidR="003E010C" w:rsidRDefault="003E010C" w:rsidP="008E0766">
      <w:pPr>
        <w:ind w:firstLine="709"/>
        <w:jc w:val="both"/>
        <w:rPr>
          <w:color w:val="000000"/>
          <w:shd w:val="clear" w:color="auto" w:fill="FFFFFF"/>
        </w:rPr>
      </w:pPr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3E010C" w:rsidRDefault="003E010C">
      <w:pPr>
        <w:ind w:firstLine="709"/>
        <w:jc w:val="center"/>
      </w:pPr>
    </w:p>
    <w:p w:rsidR="00661EB2" w:rsidRPr="00CE676F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3E010C" w:rsidRPr="00CE676F" w:rsidRDefault="003E010C">
      <w:pPr>
        <w:ind w:firstLine="709"/>
        <w:jc w:val="center"/>
        <w:rPr>
          <w:b/>
        </w:rPr>
      </w:pPr>
    </w:p>
    <w:p w:rsidR="006C38CC" w:rsidRDefault="006C38CC" w:rsidP="006C38CC">
      <w:pPr>
        <w:pStyle w:val="ac"/>
        <w:numPr>
          <w:ilvl w:val="0"/>
          <w:numId w:val="13"/>
        </w:numPr>
        <w:tabs>
          <w:tab w:val="left" w:pos="0"/>
        </w:tabs>
        <w:ind w:left="0" w:firstLine="0"/>
        <w:jc w:val="both"/>
      </w:pPr>
      <w:r w:rsidRPr="006C38CC">
        <w:t xml:space="preserve">Заключить соглашение с Советом Пряжинского национального муниципального района </w:t>
      </w:r>
      <w:r>
        <w:t>о</w:t>
      </w:r>
      <w:r w:rsidRPr="006C38CC">
        <w:t xml:space="preserve"> передаче </w:t>
      </w:r>
      <w:r>
        <w:t>контрольно-счетному органу Пряжинского национального муниципального района полномочий контрольно-счетного органа Пряжинского городского поселения по осуществлению внешнего муниципального финансового контроля (</w:t>
      </w:r>
      <w:r w:rsidR="008B3B46">
        <w:t>п</w:t>
      </w:r>
      <w:r>
        <w:t>роект Соглашения прилагается).</w:t>
      </w:r>
    </w:p>
    <w:p w:rsidR="006C38CC" w:rsidRDefault="006C38CC" w:rsidP="006C38CC">
      <w:pPr>
        <w:pStyle w:val="ac"/>
        <w:ind w:left="0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6C38CC" w:rsidRDefault="006C38CC" w:rsidP="006C38CC">
      <w:pPr>
        <w:jc w:val="both"/>
      </w:pPr>
      <w:r>
        <w:t xml:space="preserve">3. Возложить контроль за настоящим решением на постоянную комиссию по вопросам бюджета, налогам и сборам, муниципальному имуществу и на </w:t>
      </w:r>
      <w:r>
        <w:lastRenderedPageBreak/>
        <w:t>постоянную комиссию по благоустройству, жилищно-коммунальному хозяйству, земельным отношениям.</w:t>
      </w:r>
    </w:p>
    <w:p w:rsidR="006C38CC" w:rsidRDefault="006C38CC" w:rsidP="006C38CC">
      <w:pPr>
        <w:jc w:val="both"/>
      </w:pPr>
      <w:r>
        <w:t>4. Настоящее решение вступает в силу с момента принятия.</w:t>
      </w:r>
    </w:p>
    <w:p w:rsidR="006C38CC" w:rsidRPr="006C38CC" w:rsidRDefault="006C38CC" w:rsidP="006C38CC">
      <w:pPr>
        <w:jc w:val="both"/>
        <w:rPr>
          <w:szCs w:val="28"/>
        </w:rPr>
      </w:pPr>
      <w:r>
        <w:rPr>
          <w:szCs w:val="28"/>
        </w:rPr>
        <w:t xml:space="preserve">5. </w:t>
      </w:r>
      <w:r w:rsidRPr="006C38CC">
        <w:rPr>
          <w:szCs w:val="28"/>
        </w:rPr>
        <w:t>Разместить настоящее решение на официальном сайте Администрации</w:t>
      </w:r>
    </w:p>
    <w:p w:rsidR="006C38CC" w:rsidRDefault="006C38CC" w:rsidP="006C38CC">
      <w:pPr>
        <w:pStyle w:val="ac"/>
        <w:ind w:left="0"/>
        <w:jc w:val="both"/>
        <w:rPr>
          <w:szCs w:val="28"/>
        </w:rPr>
      </w:pPr>
      <w:r w:rsidRPr="006C38CC">
        <w:rPr>
          <w:szCs w:val="28"/>
        </w:rPr>
        <w:t xml:space="preserve"> Пряжинского городского поселения и обнародовать  в  установленном порядке.</w:t>
      </w:r>
    </w:p>
    <w:p w:rsidR="006C38CC" w:rsidRDefault="006C38CC" w:rsidP="006C38CC">
      <w:pPr>
        <w:ind w:left="709"/>
        <w:jc w:val="both"/>
      </w:pPr>
    </w:p>
    <w:p w:rsidR="006C38CC" w:rsidRDefault="006C38CC" w:rsidP="006C38CC">
      <w:pPr>
        <w:ind w:left="709"/>
        <w:jc w:val="both"/>
      </w:pPr>
    </w:p>
    <w:p w:rsidR="00661EB2" w:rsidRDefault="00AC35CF">
      <w:pPr>
        <w:jc w:val="both"/>
      </w:pPr>
      <w:r>
        <w:t>Председатель Совета</w:t>
      </w:r>
    </w:p>
    <w:p w:rsidR="00661EB2" w:rsidRDefault="00AC35CF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</w:t>
      </w:r>
      <w:r w:rsidR="0077355D">
        <w:t>Т.Н. Изотова</w:t>
      </w:r>
    </w:p>
    <w:p w:rsidR="006C38CC" w:rsidRDefault="006C38CC">
      <w:pPr>
        <w:jc w:val="both"/>
      </w:pPr>
      <w:r>
        <w:t>________________________________________________________________</w:t>
      </w:r>
    </w:p>
    <w:p w:rsidR="000E197F" w:rsidRDefault="000E197F">
      <w:pPr>
        <w:jc w:val="both"/>
      </w:pPr>
    </w:p>
    <w:p w:rsidR="000E197F" w:rsidRDefault="00AC35CF" w:rsidP="00A7332F">
      <w:pPr>
        <w:jc w:val="both"/>
      </w:pPr>
      <w:r>
        <w:t xml:space="preserve">Разослать: дело- 3,  </w:t>
      </w:r>
      <w:r w:rsidR="006C38CC">
        <w:t xml:space="preserve">бухгалтерия-1, КСО </w:t>
      </w:r>
      <w:r>
        <w:t>-1, Совет ПНМР-1, прокуратура-1, обнародование-3.</w:t>
      </w:r>
    </w:p>
    <w:p w:rsidR="005F06D1" w:rsidRDefault="005F06D1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sectPr w:rsidR="003E010C" w:rsidRPr="00CE676F" w:rsidSect="003E010C">
      <w:pgSz w:w="11906" w:h="16838"/>
      <w:pgMar w:top="993" w:right="851" w:bottom="1985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8FF2FFF"/>
    <w:multiLevelType w:val="hybridMultilevel"/>
    <w:tmpl w:val="0A8E547C"/>
    <w:lvl w:ilvl="0" w:tplc="A5EE3824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4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6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9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315EF0"/>
    <w:multiLevelType w:val="hybridMultilevel"/>
    <w:tmpl w:val="E6D2981C"/>
    <w:lvl w:ilvl="0" w:tplc="0E3C6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538BD"/>
    <w:rsid w:val="000746F4"/>
    <w:rsid w:val="000A020E"/>
    <w:rsid w:val="000A6229"/>
    <w:rsid w:val="000E197F"/>
    <w:rsid w:val="00132318"/>
    <w:rsid w:val="001639BA"/>
    <w:rsid w:val="0016757F"/>
    <w:rsid w:val="00167FF7"/>
    <w:rsid w:val="001806F4"/>
    <w:rsid w:val="00183D4A"/>
    <w:rsid w:val="001B5B94"/>
    <w:rsid w:val="001E0EB0"/>
    <w:rsid w:val="002057D7"/>
    <w:rsid w:val="00225E2E"/>
    <w:rsid w:val="00261591"/>
    <w:rsid w:val="00261BA2"/>
    <w:rsid w:val="0027383C"/>
    <w:rsid w:val="00297EE4"/>
    <w:rsid w:val="002A2FD7"/>
    <w:rsid w:val="002A5C5D"/>
    <w:rsid w:val="002E1159"/>
    <w:rsid w:val="00304239"/>
    <w:rsid w:val="00335D6A"/>
    <w:rsid w:val="003513BE"/>
    <w:rsid w:val="003962A5"/>
    <w:rsid w:val="003D3B90"/>
    <w:rsid w:val="003D3F83"/>
    <w:rsid w:val="003E010C"/>
    <w:rsid w:val="003E1E75"/>
    <w:rsid w:val="003F78F1"/>
    <w:rsid w:val="004435CB"/>
    <w:rsid w:val="0045535C"/>
    <w:rsid w:val="004A210F"/>
    <w:rsid w:val="004F5E0C"/>
    <w:rsid w:val="005329F1"/>
    <w:rsid w:val="00572B19"/>
    <w:rsid w:val="005D3DBE"/>
    <w:rsid w:val="005F06D1"/>
    <w:rsid w:val="00611F06"/>
    <w:rsid w:val="00661EB2"/>
    <w:rsid w:val="006B285F"/>
    <w:rsid w:val="006C38CC"/>
    <w:rsid w:val="006D3A48"/>
    <w:rsid w:val="006E0463"/>
    <w:rsid w:val="006F67A2"/>
    <w:rsid w:val="00721D6B"/>
    <w:rsid w:val="00762486"/>
    <w:rsid w:val="0077355D"/>
    <w:rsid w:val="007943A7"/>
    <w:rsid w:val="007A3D4E"/>
    <w:rsid w:val="007C06DA"/>
    <w:rsid w:val="007C6EBC"/>
    <w:rsid w:val="007D5FE6"/>
    <w:rsid w:val="00886CEB"/>
    <w:rsid w:val="008B3B46"/>
    <w:rsid w:val="008E0766"/>
    <w:rsid w:val="00912277"/>
    <w:rsid w:val="009A0FB0"/>
    <w:rsid w:val="009F77FB"/>
    <w:rsid w:val="00A6023D"/>
    <w:rsid w:val="00A6044A"/>
    <w:rsid w:val="00A64817"/>
    <w:rsid w:val="00A7332F"/>
    <w:rsid w:val="00AC35CF"/>
    <w:rsid w:val="00AD61CF"/>
    <w:rsid w:val="00B12232"/>
    <w:rsid w:val="00B4200B"/>
    <w:rsid w:val="00B46B87"/>
    <w:rsid w:val="00B50D19"/>
    <w:rsid w:val="00BD0BC5"/>
    <w:rsid w:val="00BD1F10"/>
    <w:rsid w:val="00BD47F9"/>
    <w:rsid w:val="00BF0833"/>
    <w:rsid w:val="00BF1CFC"/>
    <w:rsid w:val="00C12CFC"/>
    <w:rsid w:val="00C1470E"/>
    <w:rsid w:val="00C32BF4"/>
    <w:rsid w:val="00C80ABA"/>
    <w:rsid w:val="00C829A2"/>
    <w:rsid w:val="00CD4A2A"/>
    <w:rsid w:val="00CE4DC3"/>
    <w:rsid w:val="00CE676F"/>
    <w:rsid w:val="00CF2751"/>
    <w:rsid w:val="00CF4841"/>
    <w:rsid w:val="00D375B0"/>
    <w:rsid w:val="00D5372D"/>
    <w:rsid w:val="00D62232"/>
    <w:rsid w:val="00D80FF3"/>
    <w:rsid w:val="00D84D14"/>
    <w:rsid w:val="00DA7969"/>
    <w:rsid w:val="00DC03E6"/>
    <w:rsid w:val="00DE287D"/>
    <w:rsid w:val="00DF686D"/>
    <w:rsid w:val="00E0467D"/>
    <w:rsid w:val="00E37D3D"/>
    <w:rsid w:val="00EC032A"/>
    <w:rsid w:val="00ED1AB1"/>
    <w:rsid w:val="00EE6B2F"/>
    <w:rsid w:val="00F13F71"/>
    <w:rsid w:val="00F1650B"/>
    <w:rsid w:val="00F62FA1"/>
    <w:rsid w:val="00FA73FC"/>
    <w:rsid w:val="00FB0993"/>
    <w:rsid w:val="00FB5D0D"/>
    <w:rsid w:val="00FE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C3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9D40-878A-4E67-877D-56F90F5A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Валентин Гарнин</cp:lastModifiedBy>
  <cp:revision>10</cp:revision>
  <cp:lastPrinted>2022-04-01T08:56:00Z</cp:lastPrinted>
  <dcterms:created xsi:type="dcterms:W3CDTF">2022-03-25T06:58:00Z</dcterms:created>
  <dcterms:modified xsi:type="dcterms:W3CDTF">2022-04-01T09:21:00Z</dcterms:modified>
</cp:coreProperties>
</file>