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3386F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bookmarkStart w:id="0" w:name="_Hlk64303089"/>
      <w:r>
        <w:rPr>
          <w:rFonts w:ascii="Times New Roman" w:hAnsi="Times New Roman"/>
          <w:sz w:val="28"/>
        </w:rPr>
        <w:t xml:space="preserve">«Прокуратура Пряжинского района провела проверку </w:t>
      </w:r>
      <w:r>
        <w:rPr>
          <w:rFonts w:ascii="Times New Roman" w:hAnsi="Times New Roman"/>
          <w:color w:val="000000"/>
          <w:sz w:val="28"/>
        </w:rPr>
        <w:t xml:space="preserve">соблюдения </w:t>
      </w:r>
      <w:r>
        <w:rPr>
          <w:rFonts w:ascii="Times New Roman" w:hAnsi="Times New Roman"/>
          <w:sz w:val="28"/>
        </w:rPr>
        <w:t>требований законодательства в сфере теплоснабжения при эксплуатации тепловых энергоустановок.</w:t>
      </w:r>
    </w:p>
    <w:p>
      <w:pPr>
        <w:widowControl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проверки, проведённой в августе 2025 года с привлечением специалиста Северо-Западного управления Ростехнадзора проверка эксплуатируемых ООО «</w:t>
      </w:r>
      <w:r>
        <w:rPr>
          <w:rFonts w:ascii="Times New Roman" w:hAnsi="Times New Roman"/>
          <w:color w:val="000000"/>
          <w:sz w:val="28"/>
        </w:rPr>
        <w:t>Инфинити</w:t>
      </w:r>
      <w:r>
        <w:rPr>
          <w:rFonts w:ascii="Times New Roman" w:hAnsi="Times New Roman"/>
          <w:sz w:val="28"/>
        </w:rPr>
        <w:t>», ООО «</w:t>
      </w:r>
      <w:r>
        <w:rPr>
          <w:rFonts w:ascii="Times New Roman" w:hAnsi="Times New Roman"/>
          <w:color w:val="000000"/>
          <w:sz w:val="28"/>
        </w:rPr>
        <w:t>ИК Рубин</w:t>
      </w:r>
      <w:r>
        <w:rPr>
          <w:rFonts w:ascii="Times New Roman" w:hAnsi="Times New Roman"/>
          <w:sz w:val="28"/>
        </w:rPr>
        <w:t xml:space="preserve">», ООО «Питер Пит», </w:t>
      </w:r>
      <w:r>
        <w:rPr>
          <w:rFonts w:ascii="Times New Roman" w:hAnsi="Times New Roman"/>
          <w:b w:val="0"/>
          <w:sz w:val="28"/>
        </w:rPr>
        <w:t>ГУП РК «КарелКоммунЭнерго»</w:t>
      </w:r>
      <w:r>
        <w:rPr>
          <w:rFonts w:ascii="Times New Roman" w:hAnsi="Times New Roman"/>
          <w:sz w:val="28"/>
        </w:rPr>
        <w:t xml:space="preserve"> котельных, расположенных на территории Пряжинского района, выявлены нарушения требований указанного законодательства.</w:t>
      </w:r>
    </w:p>
    <w:p>
      <w:pPr>
        <w:widowControl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в адрес директоров ООО «</w:t>
      </w:r>
      <w:r>
        <w:rPr>
          <w:rFonts w:ascii="Times New Roman" w:hAnsi="Times New Roman"/>
          <w:color w:val="000000"/>
          <w:sz w:val="28"/>
        </w:rPr>
        <w:t>Инфинити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b w:val="0"/>
          <w:sz w:val="28"/>
        </w:rPr>
        <w:t>ГУП РК «КарелКоммунЭнерго»</w:t>
      </w:r>
      <w:r>
        <w:rPr>
          <w:rFonts w:ascii="Times New Roman" w:hAnsi="Times New Roman"/>
          <w:sz w:val="28"/>
        </w:rPr>
        <w:t>, ООО «Инфинити» и ООО «Питер Пит» внесены представления об устранении выявленных нарушений, которые рассмотрены и удовлетворены, виновные должностные лица привлечены к дисциплинарной ответственности».</w:t>
      </w:r>
    </w:p>
    <w:p>
      <w:pPr>
        <w:widowControl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>
      <w:pPr>
        <w:widowControl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T4"/>
        <w:tblW w:w="0" w:type="auto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  <w:insideH w:val="none" w:sz="4" w:space="0" w:shadow="0" w:frame="0" w:color="000000"/>
          <w:insideV w:val="none" w:sz="4" w:space="0" w:shadow="0" w:frame="0" w:color="000000"/>
        </w:tblBorders>
        <w:tblLayout w:type="fixed"/>
        <w:tblCellMar>
          <w:left w:w="0" w:type="dxa"/>
          <w:right w:w="0" w:type="dxa"/>
        </w:tblCellMar>
      </w:tblPr>
      <w:tblGrid/>
      <w:tr>
        <w:trPr>
          <w:trHeight w:hRule="atLeast" w:val="2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widowControl w:val="1"/>
              <w:spacing w:lineRule="exact" w:line="240" w:beforeAutospacing="0" w:afterAutospacing="0"/>
              <w:rPr>
                <w:rFonts w:ascii="Times New Roman" w:hAnsi="Times New Roman"/>
                <w:sz w:val="28"/>
              </w:rPr>
            </w:pPr>
            <w:bookmarkEnd w:id="0"/>
            <w:r>
              <w:rPr>
                <w:rFonts w:ascii="Times New Roman" w:hAnsi="Times New Roman"/>
                <w:sz w:val="28"/>
              </w:rPr>
              <w:t>Заместитель прокурора района</w:t>
            </w:r>
          </w:p>
          <w:p>
            <w:pPr>
              <w:widowControl w:val="1"/>
              <w:spacing w:lineRule="exact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  <w:tab/>
            </w:r>
          </w:p>
          <w:p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Ю.И. Сивцев</w:t>
            </w:r>
          </w:p>
        </w:tc>
      </w:tr>
      <w:tr>
        <w:trPr>
          <w:gridAfter w:val="1"/>
          <w:trHeight w:hRule="atLeast"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В.О. Нефедов, 3-11-04 доб. 0005</w:t>
            </w:r>
          </w:p>
        </w:tc>
      </w:tr>
    </w:tbl>
    <w:p>
      <w:pPr>
        <w:widowControl w:val="1"/>
        <w:spacing w:before="200" w:after="600" w:beforeAutospacing="0" w:afterAutospacing="0"/>
        <w:ind w:left="3402"/>
        <w:rPr>
          <w:rFonts w:ascii="Times New Roman" w:hAnsi="Times New Roman"/>
          <w:color w:val="D9D9D9"/>
          <w:sz w:val="28"/>
        </w:rPr>
      </w:pPr>
      <w:bookmarkStart w:id="2" w:name="SIGNERSTAMP1"/>
      <w:bookmarkEnd w:id="2"/>
    </w:p>
    <w:sectPr>
      <w:headerReference xmlns:r="http://schemas.openxmlformats.org/officeDocument/2006/relationships" w:type="default" r:id="RelHdr1"/>
      <w:type w:val="nextPage"/>
      <w:pgSz w:w="11906" w:h="16838" w:code="9"/>
      <w:pgMar w:left="1701" w:right="567" w:top="567" w:bottom="720" w:header="680" w:footer="851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widowControl w:val="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#</w:t>
    </w:r>
    <w:r>
      <w:rPr>
        <w:rFonts w:ascii="Times New Roman" w:hAnsi="Times New Roman"/>
        <w:sz w:val="28"/>
      </w:rPr>
      <w:fldChar w:fldCharType="end"/>
    </w:r>
  </w:p>
  <w:p>
    <w:pPr>
      <w:pStyle w:val="P15"/>
      <w:rPr>
        <w:rFonts w:ascii="Times New Roman" w:hAnsi="Times New Roman"/>
        <w:sz w:val="16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9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link w:val="C0"/>
    <w:qFormat/>
    <w:pPr/>
    <w:rPr/>
  </w:style>
  <w:style w:type="paragraph" w:styleId="P1">
    <w:name w:val="toc 2"/>
    <w:next w:val="P0"/>
    <w:link w:val="C3"/>
    <w:pPr>
      <w:widowControl w:val="1"/>
      <w:ind w:left="200"/>
    </w:pPr>
    <w:rPr>
      <w:rFonts w:ascii="XO Thames" w:hAnsi="XO Thames"/>
      <w:sz w:val="28"/>
    </w:rPr>
  </w:style>
  <w:style w:type="paragraph" w:styleId="P2">
    <w:name w:val="Default Paragraph Font"/>
    <w:link w:val="C4"/>
    <w:pPr/>
    <w:rPr/>
  </w:style>
  <w:style w:type="paragraph" w:styleId="P3">
    <w:name w:val="toc 4"/>
    <w:next w:val="P0"/>
    <w:link w:val="C5"/>
    <w:pPr>
      <w:widowControl w:val="1"/>
      <w:ind w:left="600"/>
    </w:pPr>
    <w:rPr>
      <w:rFonts w:ascii="XO Thames" w:hAnsi="XO Thames"/>
      <w:sz w:val="28"/>
    </w:rPr>
  </w:style>
  <w:style w:type="paragraph" w:styleId="P4">
    <w:name w:val="toc 6"/>
    <w:next w:val="P0"/>
    <w:link w:val="C6"/>
    <w:pPr>
      <w:widowControl w:val="1"/>
      <w:ind w:left="1000"/>
    </w:pPr>
    <w:rPr>
      <w:rFonts w:ascii="XO Thames" w:hAnsi="XO Thames"/>
      <w:sz w:val="28"/>
    </w:rPr>
  </w:style>
  <w:style w:type="paragraph" w:styleId="P5">
    <w:name w:val="toc 7"/>
    <w:next w:val="P0"/>
    <w:link w:val="C7"/>
    <w:pPr>
      <w:widowControl w:val="1"/>
      <w:ind w:left="1200"/>
    </w:pPr>
    <w:rPr>
      <w:rFonts w:ascii="XO Thames" w:hAnsi="XO Thames"/>
      <w:sz w:val="28"/>
    </w:rPr>
  </w:style>
  <w:style w:type="paragraph" w:styleId="P6">
    <w:name w:val="Endnote"/>
    <w:link w:val="C8"/>
    <w:pPr>
      <w:widowControl w:val="1"/>
      <w:ind w:firstLine="851"/>
      <w:jc w:val="both"/>
    </w:pPr>
    <w:rPr>
      <w:rFonts w:ascii="XO Thames" w:hAnsi="XO Thames"/>
    </w:rPr>
  </w:style>
  <w:style w:type="paragraph" w:styleId="P7">
    <w:name w:val="heading 3"/>
    <w:next w:val="P0"/>
    <w:link w:val="C9"/>
    <w:qFormat/>
    <w:pPr>
      <w:widowControl w:val="1"/>
      <w:spacing w:before="120" w:after="120" w:beforeAutospacing="0" w:afterAutospacing="0"/>
      <w:jc w:val="both"/>
      <w:outlineLvl w:val="2"/>
    </w:pPr>
    <w:rPr>
      <w:rFonts w:ascii="XO Thames" w:hAnsi="XO Thames"/>
      <w:b w:val="1"/>
      <w:sz w:val="26"/>
    </w:rPr>
  </w:style>
  <w:style w:type="paragraph" w:styleId="P8">
    <w:name w:val="toc 3"/>
    <w:next w:val="P0"/>
    <w:link w:val="C10"/>
    <w:pPr>
      <w:widowControl w:val="1"/>
      <w:ind w:left="400"/>
    </w:pPr>
    <w:rPr>
      <w:rFonts w:ascii="XO Thames" w:hAnsi="XO Thames"/>
      <w:sz w:val="28"/>
    </w:rPr>
  </w:style>
  <w:style w:type="paragraph" w:styleId="P9">
    <w:name w:val="heading 5"/>
    <w:next w:val="P0"/>
    <w:link w:val="C11"/>
    <w:qFormat/>
    <w:pPr>
      <w:widowControl w:val="1"/>
      <w:spacing w:before="120" w:after="120" w:beforeAutospacing="0" w:afterAutospacing="0"/>
      <w:jc w:val="both"/>
      <w:outlineLvl w:val="4"/>
    </w:pPr>
    <w:rPr>
      <w:rFonts w:ascii="XO Thames" w:hAnsi="XO Thames"/>
      <w:b w:val="1"/>
    </w:rPr>
  </w:style>
  <w:style w:type="paragraph" w:styleId="P10">
    <w:name w:val="Основной шрифт абзаца1"/>
    <w:link w:val="C12"/>
    <w:pPr/>
    <w:rPr/>
  </w:style>
  <w:style w:type="paragraph" w:styleId="P11">
    <w:name w:val="heading 1"/>
    <w:next w:val="P0"/>
    <w:link w:val="C13"/>
    <w:qFormat/>
    <w:pPr>
      <w:widowControl w:val="1"/>
      <w:spacing w:before="120" w:after="120" w:beforeAutospacing="0" w:afterAutospacing="0"/>
      <w:jc w:val="both"/>
      <w:outlineLvl w:val="0"/>
    </w:pPr>
    <w:rPr>
      <w:rFonts w:ascii="XO Thames" w:hAnsi="XO Thames"/>
      <w:b w:val="1"/>
      <w:sz w:val="32"/>
    </w:rPr>
  </w:style>
  <w:style w:type="paragraph" w:styleId="P12">
    <w:name w:val="Hyperlink"/>
    <w:link w:val="C2"/>
    <w:pPr/>
    <w:rPr>
      <w:color w:val="0000FF"/>
      <w:u w:val="single"/>
    </w:rPr>
  </w:style>
  <w:style w:type="paragraph" w:styleId="P13">
    <w:name w:val="Footnote"/>
    <w:link w:val="C14"/>
    <w:pPr>
      <w:widowControl w:val="1"/>
      <w:ind w:firstLine="851"/>
      <w:jc w:val="both"/>
    </w:pPr>
    <w:rPr>
      <w:rFonts w:ascii="XO Thames" w:hAnsi="XO Thames"/>
    </w:rPr>
  </w:style>
  <w:style w:type="paragraph" w:styleId="P14">
    <w:name w:val="toc 1"/>
    <w:next w:val="P0"/>
    <w:link w:val="C15"/>
    <w:pPr/>
    <w:rPr>
      <w:rFonts w:ascii="XO Thames" w:hAnsi="XO Thames"/>
      <w:b w:val="1"/>
      <w:sz w:val="28"/>
    </w:rPr>
  </w:style>
  <w:style w:type="paragraph" w:styleId="P15">
    <w:name w:val="header"/>
    <w:basedOn w:val="P0"/>
    <w:link w:val="C16"/>
    <w:pPr>
      <w:widowControl w:val="1"/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16">
    <w:name w:val="Header and Footer"/>
    <w:link w:val="C17"/>
    <w:pPr>
      <w:widowControl w:val="1"/>
      <w:spacing w:lineRule="auto" w:line="240" w:beforeAutospacing="0" w:afterAutospacing="0"/>
      <w:jc w:val="both"/>
    </w:pPr>
    <w:rPr>
      <w:rFonts w:ascii="XO Thames" w:hAnsi="XO Thames"/>
      <w:sz w:val="28"/>
    </w:rPr>
  </w:style>
  <w:style w:type="paragraph" w:styleId="P17">
    <w:name w:val="toc 9"/>
    <w:next w:val="P0"/>
    <w:link w:val="C18"/>
    <w:pPr>
      <w:widowControl w:val="1"/>
      <w:ind w:left="1600"/>
    </w:pPr>
    <w:rPr>
      <w:rFonts w:ascii="XO Thames" w:hAnsi="XO Thames"/>
      <w:sz w:val="28"/>
    </w:rPr>
  </w:style>
  <w:style w:type="paragraph" w:styleId="P18">
    <w:name w:val="Обычный1"/>
    <w:link w:val="C19"/>
    <w:pPr/>
    <w:rPr/>
  </w:style>
  <w:style w:type="paragraph" w:styleId="P19">
    <w:name w:val="toc 8"/>
    <w:next w:val="P0"/>
    <w:link w:val="C20"/>
    <w:pPr>
      <w:widowControl w:val="1"/>
      <w:ind w:left="1400"/>
    </w:pPr>
    <w:rPr>
      <w:rFonts w:ascii="XO Thames" w:hAnsi="XO Thames"/>
      <w:sz w:val="28"/>
    </w:rPr>
  </w:style>
  <w:style w:type="paragraph" w:styleId="P20">
    <w:name w:val="footer"/>
    <w:basedOn w:val="P0"/>
    <w:link w:val="C21"/>
    <w:pPr>
      <w:widowControl w:val="1"/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1">
    <w:name w:val="toc 5"/>
    <w:next w:val="P0"/>
    <w:link w:val="C22"/>
    <w:pPr>
      <w:widowControl w:val="1"/>
      <w:ind w:left="800"/>
    </w:pPr>
    <w:rPr>
      <w:rFonts w:ascii="XO Thames" w:hAnsi="XO Thames"/>
      <w:sz w:val="28"/>
    </w:rPr>
  </w:style>
  <w:style w:type="paragraph" w:styleId="P22">
    <w:name w:val="Subtitle"/>
    <w:next w:val="P0"/>
    <w:link w:val="C23"/>
    <w:qFormat/>
    <w:pPr>
      <w:widowControl w:val="1"/>
      <w:jc w:val="both"/>
    </w:pPr>
    <w:rPr>
      <w:rFonts w:ascii="XO Thames" w:hAnsi="XO Thames"/>
      <w:i w:val="1"/>
      <w:sz w:val="24"/>
    </w:rPr>
  </w:style>
  <w:style w:type="paragraph" w:styleId="P23">
    <w:name w:val="Balloon Text"/>
    <w:basedOn w:val="P0"/>
    <w:link w:val="C24"/>
    <w:pPr>
      <w:widowControl w:val="1"/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4">
    <w:name w:val="Гиперссылка1"/>
    <w:link w:val="C25"/>
    <w:pPr/>
    <w:rPr>
      <w:color w:val="0000FF"/>
      <w:u w:val="single"/>
    </w:rPr>
  </w:style>
  <w:style w:type="paragraph" w:styleId="P25">
    <w:name w:val="Title"/>
    <w:next w:val="P0"/>
    <w:link w:val="C26"/>
    <w:qFormat/>
    <w:pPr>
      <w:widowControl w:val="1"/>
      <w:spacing w:before="567" w:after="567" w:beforeAutospacing="0" w:afterAutospacing="0"/>
      <w:jc w:val="center"/>
    </w:pPr>
    <w:rPr>
      <w:rFonts w:ascii="XO Thames" w:hAnsi="XO Thames"/>
      <w:b w:val="1"/>
      <w:caps w:val="1"/>
      <w:sz w:val="40"/>
    </w:rPr>
  </w:style>
  <w:style w:type="paragraph" w:styleId="P26">
    <w:name w:val="heading 4"/>
    <w:next w:val="P0"/>
    <w:link w:val="C27"/>
    <w:qFormat/>
    <w:pPr>
      <w:widowControl w:val="1"/>
      <w:spacing w:before="120" w:after="120" w:beforeAutospacing="0" w:afterAutospacing="0"/>
      <w:jc w:val="both"/>
      <w:outlineLvl w:val="3"/>
    </w:pPr>
    <w:rPr>
      <w:rFonts w:ascii="XO Thames" w:hAnsi="XO Thames"/>
      <w:b w:val="1"/>
      <w:sz w:val="24"/>
    </w:rPr>
  </w:style>
  <w:style w:type="paragraph" w:styleId="P27">
    <w:name w:val="heading 2"/>
    <w:next w:val="P0"/>
    <w:link w:val="C28"/>
    <w:qFormat/>
    <w:pPr>
      <w:widowControl w:val="1"/>
      <w:spacing w:before="120" w:after="120" w:beforeAutospacing="0" w:afterAutospacing="0"/>
      <w:jc w:val="both"/>
      <w:outlineLvl w:val="1"/>
    </w:pPr>
    <w:rPr>
      <w:rFonts w:ascii="XO Thames" w:hAnsi="XO Thames"/>
      <w:b w:val="1"/>
      <w:sz w:val="28"/>
    </w:rPr>
  </w:style>
  <w:style w:type="character" w:styleId="C0" w:default="1">
    <w:name w:val="Normal"/>
    <w:link w:val="P0"/>
    <w:rPr/>
  </w:style>
  <w:style w:type="character" w:styleId="C1">
    <w:name w:val="Line Number"/>
    <w:basedOn w:val="C0"/>
    <w:semiHidden/>
    <w:rPr/>
  </w:style>
  <w:style w:type="character" w:styleId="C2">
    <w:name w:val="Hyperlink"/>
    <w:link w:val="P12"/>
    <w:rPr>
      <w:color w:val="0000FF"/>
      <w:u w:val="single"/>
    </w:rPr>
  </w:style>
  <w:style w:type="character" w:styleId="C3">
    <w:name w:val="toc 2"/>
    <w:link w:val="P1"/>
    <w:rPr>
      <w:rFonts w:ascii="XO Thames" w:hAnsi="XO Thames"/>
      <w:sz w:val="28"/>
    </w:rPr>
  </w:style>
  <w:style w:type="character" w:styleId="C4">
    <w:name w:val="Default Paragraph Font"/>
    <w:link w:val="P2"/>
    <w:rPr/>
  </w:style>
  <w:style w:type="character" w:styleId="C5">
    <w:name w:val="toc 4"/>
    <w:link w:val="P3"/>
    <w:rPr>
      <w:rFonts w:ascii="XO Thames" w:hAnsi="XO Thames"/>
      <w:sz w:val="28"/>
    </w:rPr>
  </w:style>
  <w:style w:type="character" w:styleId="C6">
    <w:name w:val="toc 6"/>
    <w:link w:val="P4"/>
    <w:rPr>
      <w:rFonts w:ascii="XO Thames" w:hAnsi="XO Thames"/>
      <w:sz w:val="28"/>
    </w:rPr>
  </w:style>
  <w:style w:type="character" w:styleId="C7">
    <w:name w:val="toc 7"/>
    <w:link w:val="P5"/>
    <w:rPr>
      <w:rFonts w:ascii="XO Thames" w:hAnsi="XO Thames"/>
      <w:sz w:val="28"/>
    </w:rPr>
  </w:style>
  <w:style w:type="character" w:styleId="C8">
    <w:name w:val="Endnote"/>
    <w:link w:val="P6"/>
    <w:rPr>
      <w:rFonts w:ascii="XO Thames" w:hAnsi="XO Thames"/>
    </w:rPr>
  </w:style>
  <w:style w:type="character" w:styleId="C9">
    <w:name w:val="heading 3"/>
    <w:link w:val="P7"/>
    <w:rPr>
      <w:rFonts w:ascii="XO Thames" w:hAnsi="XO Thames"/>
      <w:b w:val="1"/>
      <w:sz w:val="26"/>
    </w:rPr>
  </w:style>
  <w:style w:type="character" w:styleId="C10">
    <w:name w:val="toc 3"/>
    <w:link w:val="P8"/>
    <w:rPr>
      <w:rFonts w:ascii="XO Thames" w:hAnsi="XO Thames"/>
      <w:sz w:val="28"/>
    </w:rPr>
  </w:style>
  <w:style w:type="character" w:styleId="C11">
    <w:name w:val="heading 5"/>
    <w:link w:val="P9"/>
    <w:rPr>
      <w:rFonts w:ascii="XO Thames" w:hAnsi="XO Thames"/>
      <w:b w:val="1"/>
    </w:rPr>
  </w:style>
  <w:style w:type="character" w:styleId="C12">
    <w:name w:val="Основной шрифт абзаца1"/>
    <w:link w:val="P10"/>
    <w:rPr/>
  </w:style>
  <w:style w:type="character" w:styleId="C13">
    <w:name w:val="heading 1"/>
    <w:link w:val="P11"/>
    <w:rPr>
      <w:rFonts w:ascii="XO Thames" w:hAnsi="XO Thames"/>
      <w:b w:val="1"/>
      <w:sz w:val="32"/>
    </w:rPr>
  </w:style>
  <w:style w:type="character" w:styleId="C14">
    <w:name w:val="Footnote"/>
    <w:link w:val="P13"/>
    <w:rPr>
      <w:rFonts w:ascii="XO Thames" w:hAnsi="XO Thames"/>
    </w:rPr>
  </w:style>
  <w:style w:type="character" w:styleId="C15">
    <w:name w:val="toc 1"/>
    <w:link w:val="P14"/>
    <w:rPr>
      <w:rFonts w:ascii="XO Thames" w:hAnsi="XO Thames"/>
      <w:b w:val="1"/>
      <w:sz w:val="28"/>
    </w:rPr>
  </w:style>
  <w:style w:type="character" w:styleId="C16">
    <w:name w:val="header"/>
    <w:basedOn w:val="C0"/>
    <w:link w:val="P15"/>
    <w:rPr/>
  </w:style>
  <w:style w:type="character" w:styleId="C17">
    <w:name w:val="Header and Footer"/>
    <w:link w:val="P16"/>
    <w:rPr>
      <w:rFonts w:ascii="XO Thames" w:hAnsi="XO Thames"/>
      <w:sz w:val="28"/>
    </w:rPr>
  </w:style>
  <w:style w:type="character" w:styleId="C18">
    <w:name w:val="toc 9"/>
    <w:link w:val="P17"/>
    <w:rPr>
      <w:rFonts w:ascii="XO Thames" w:hAnsi="XO Thames"/>
      <w:sz w:val="28"/>
    </w:rPr>
  </w:style>
  <w:style w:type="character" w:styleId="C19">
    <w:name w:val="Обычный1"/>
    <w:link w:val="P18"/>
    <w:rPr/>
  </w:style>
  <w:style w:type="character" w:styleId="C20">
    <w:name w:val="toc 8"/>
    <w:link w:val="P19"/>
    <w:rPr>
      <w:rFonts w:ascii="XO Thames" w:hAnsi="XO Thames"/>
      <w:sz w:val="28"/>
    </w:rPr>
  </w:style>
  <w:style w:type="character" w:styleId="C21">
    <w:name w:val="footer"/>
    <w:basedOn w:val="C0"/>
    <w:link w:val="P20"/>
    <w:rPr/>
  </w:style>
  <w:style w:type="character" w:styleId="C22">
    <w:name w:val="toc 5"/>
    <w:link w:val="P21"/>
    <w:rPr>
      <w:rFonts w:ascii="XO Thames" w:hAnsi="XO Thames"/>
      <w:sz w:val="28"/>
    </w:rPr>
  </w:style>
  <w:style w:type="character" w:styleId="C23">
    <w:name w:val="Subtitle"/>
    <w:link w:val="P22"/>
    <w:rPr>
      <w:rFonts w:ascii="XO Thames" w:hAnsi="XO Thames"/>
      <w:i w:val="1"/>
      <w:sz w:val="24"/>
    </w:rPr>
  </w:style>
  <w:style w:type="character" w:styleId="C24">
    <w:name w:val="Balloon Text"/>
    <w:basedOn w:val="C0"/>
    <w:link w:val="P23"/>
    <w:rPr>
      <w:rFonts w:ascii="Tahoma" w:hAnsi="Tahoma"/>
      <w:sz w:val="16"/>
    </w:rPr>
  </w:style>
  <w:style w:type="character" w:styleId="C25">
    <w:name w:val="Гиперссылка1"/>
    <w:link w:val="P24"/>
    <w:rPr>
      <w:color w:val="0000FF"/>
      <w:u w:val="single"/>
    </w:rPr>
  </w:style>
  <w:style w:type="character" w:styleId="C26">
    <w:name w:val="Title"/>
    <w:link w:val="P25"/>
    <w:rPr>
      <w:rFonts w:ascii="XO Thames" w:hAnsi="XO Thames"/>
      <w:b w:val="1"/>
      <w:caps w:val="1"/>
      <w:sz w:val="40"/>
    </w:rPr>
  </w:style>
  <w:style w:type="character" w:styleId="C27">
    <w:name w:val="heading 4"/>
    <w:link w:val="P26"/>
    <w:rPr>
      <w:rFonts w:ascii="XO Thames" w:hAnsi="XO Thames"/>
      <w:b w:val="1"/>
      <w:sz w:val="24"/>
    </w:rPr>
  </w:style>
  <w:style w:type="character" w:styleId="C28">
    <w:name w:val="heading 2"/>
    <w:link w:val="P27"/>
    <w:rPr>
      <w:rFonts w:ascii="XO Thames" w:hAnsi="XO Thames"/>
      <w:b w:val="1"/>
      <w:sz w:val="28"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 светлая1"/>
    <w:basedOn w:val="T0"/>
    <w:pPr>
      <w:widowControl w:val="1"/>
      <w:spacing w:lineRule="auto" w:line="240" w:after="0" w:beforeAutospacing="0" w:afterAutospacing="0"/>
    </w:pPr>
    <w:tblPr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</w:tblPr>
    <w:trPr/>
    <w:tcPr/>
  </w:style>
  <w:style w:type="table" w:styleId="T3">
    <w:name w:val="Сетка таблицы светлая2"/>
    <w:basedOn w:val="T0"/>
    <w:pPr>
      <w:widowControl w:val="1"/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4">
    <w:name w:val="Table Grid"/>
    <w:basedOn w:val="T0"/>
    <w:pPr>
      <w:widowControl w:val="1"/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