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D6" w:rsidRPr="0053021E" w:rsidRDefault="00AD6FD6" w:rsidP="00AD6FD6">
      <w:pPr>
        <w:tabs>
          <w:tab w:val="left" w:pos="612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53021E">
        <w:rPr>
          <w:sz w:val="24"/>
          <w:szCs w:val="24"/>
        </w:rPr>
        <w:t>Приложение к решению</w:t>
      </w:r>
      <w:r>
        <w:rPr>
          <w:sz w:val="24"/>
          <w:szCs w:val="24"/>
        </w:rPr>
        <w:t xml:space="preserve"> № 126 от 28.01.2016 года</w:t>
      </w:r>
    </w:p>
    <w:p w:rsidR="00AD6FD6" w:rsidRDefault="00AD6FD6" w:rsidP="00AD6FD6">
      <w:pPr>
        <w:tabs>
          <w:tab w:val="left" w:pos="6120"/>
        </w:tabs>
        <w:jc w:val="center"/>
        <w:rPr>
          <w:b/>
          <w:sz w:val="24"/>
          <w:szCs w:val="24"/>
        </w:rPr>
      </w:pPr>
    </w:p>
    <w:p w:rsidR="00AD6FD6" w:rsidRDefault="00AD6FD6" w:rsidP="00AD6FD6">
      <w:pPr>
        <w:tabs>
          <w:tab w:val="left" w:pos="6120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ПЛАН</w:t>
      </w:r>
    </w:p>
    <w:p w:rsidR="00AD6FD6" w:rsidRDefault="00AD6FD6" w:rsidP="00AD6FD6">
      <w:pPr>
        <w:tabs>
          <w:tab w:val="left" w:pos="61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 по благоустройству</w:t>
      </w:r>
    </w:p>
    <w:p w:rsidR="00AD6FD6" w:rsidRDefault="00AD6FD6" w:rsidP="00AD6FD6">
      <w:pPr>
        <w:tabs>
          <w:tab w:val="left" w:pos="61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территории Пряжинского городского поселения на 201</w:t>
      </w:r>
      <w:r w:rsidRPr="00472C2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387"/>
        <w:gridCol w:w="1276"/>
        <w:gridCol w:w="1417"/>
        <w:gridCol w:w="1701"/>
      </w:tblGrid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A17869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План на 201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A17869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17869">
              <w:rPr>
                <w:color w:val="000000"/>
                <w:sz w:val="24"/>
                <w:szCs w:val="24"/>
              </w:rPr>
              <w:t>Привлеч</w:t>
            </w:r>
            <w:proofErr w:type="spellEnd"/>
            <w:r w:rsidRPr="00A17869">
              <w:rPr>
                <w:color w:val="000000"/>
                <w:sz w:val="24"/>
                <w:szCs w:val="24"/>
              </w:rPr>
              <w:t>. средства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Уличное освещение</w:t>
            </w:r>
            <w:r w:rsidRPr="00A1786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Плата за уличное освещение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Приобретение светильников, провод</w:t>
            </w:r>
            <w:r>
              <w:rPr>
                <w:color w:val="000000"/>
                <w:sz w:val="24"/>
                <w:szCs w:val="24"/>
              </w:rPr>
              <w:t>ов СИП,  ящиков для групп учёта</w:t>
            </w:r>
            <w:r w:rsidRPr="00A17869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912"/>
        </w:trPr>
        <w:tc>
          <w:tcPr>
            <w:tcW w:w="709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Ремонт уличного освещения (замена катушек, электросчётчиков, диодных светильников, ламп ДРЛ в системе)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468"/>
        </w:trPr>
        <w:tc>
          <w:tcPr>
            <w:tcW w:w="709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и покраска, снос непригодных к эксплуатации опор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D6FD6" w:rsidRPr="005D002A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272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E049C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E049C">
              <w:rPr>
                <w:b/>
                <w:color w:val="000000"/>
                <w:sz w:val="24"/>
                <w:szCs w:val="24"/>
              </w:rPr>
              <w:t>Благоустройство (МБУ «Комфорт»)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Озеленение территории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Озеленение территории Пряжинского городского поселения. Посадка саженцев деревьев, рассады цветов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Удаление старых деревьев на территории п.Пряжа</w:t>
            </w:r>
          </w:p>
        </w:tc>
        <w:tc>
          <w:tcPr>
            <w:tcW w:w="1276" w:type="dxa"/>
          </w:tcPr>
          <w:p w:rsidR="00AD6FD6" w:rsidRPr="00AE049C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CF4558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Содержание мест захоронения.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Содержание кладбища п.Пряжа (сбор и вывоз мусора, чистка проезда</w:t>
            </w:r>
            <w:r>
              <w:rPr>
                <w:color w:val="000000"/>
                <w:sz w:val="24"/>
                <w:szCs w:val="24"/>
              </w:rPr>
              <w:t>, снос сухостойных деревьев и кустов</w:t>
            </w:r>
            <w:r w:rsidRPr="00A17869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Содержание дорог</w:t>
            </w:r>
            <w:r>
              <w:rPr>
                <w:b/>
                <w:color w:val="000000"/>
                <w:sz w:val="24"/>
                <w:szCs w:val="24"/>
              </w:rPr>
              <w:t xml:space="preserve">, тротуаров и мест общественного пользования 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Содержание пешеходных дорожек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7869">
              <w:rPr>
                <w:color w:val="000000"/>
                <w:sz w:val="24"/>
                <w:szCs w:val="24"/>
              </w:rPr>
              <w:t>Советской</w:t>
            </w:r>
            <w:proofErr w:type="gramEnd"/>
            <w:r w:rsidRPr="00A17869">
              <w:rPr>
                <w:color w:val="000000"/>
                <w:sz w:val="24"/>
                <w:szCs w:val="24"/>
              </w:rPr>
              <w:t>, Петрозаводской, Мелентьевой, Совхозная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Ремонт тротуара по ул. </w:t>
            </w:r>
            <w:proofErr w:type="gramStart"/>
            <w:r>
              <w:rPr>
                <w:color w:val="000000"/>
                <w:sz w:val="24"/>
                <w:szCs w:val="24"/>
              </w:rPr>
              <w:t>Петрозаводская</w:t>
            </w:r>
            <w:proofErr w:type="gramEnd"/>
            <w:r>
              <w:rPr>
                <w:color w:val="000000"/>
                <w:sz w:val="24"/>
                <w:szCs w:val="24"/>
              </w:rPr>
              <w:t>, д.36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D6FD6" w:rsidRPr="006B14BF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перехода от ул. Гагарина, д.14 до ул. Советская, д.81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дорожного покрытия от д. 79 по ул. Советская до здания почты по ул. Гагарина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576"/>
        </w:trPr>
        <w:tc>
          <w:tcPr>
            <w:tcW w:w="709" w:type="dxa"/>
            <w:tcBorders>
              <w:bottom w:val="single" w:sz="4" w:space="0" w:color="auto"/>
            </w:tcBorders>
          </w:tcPr>
          <w:p w:rsidR="00AD6FD6" w:rsidRPr="0078297A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7829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6FD6" w:rsidRPr="0078297A" w:rsidRDefault="00AD6FD6" w:rsidP="00AD6FD6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 w:rsidRPr="0078297A">
              <w:rPr>
                <w:color w:val="000000"/>
                <w:sz w:val="24"/>
                <w:szCs w:val="24"/>
              </w:rPr>
              <w:t>Устройство ограждения</w:t>
            </w:r>
            <w:r>
              <w:rPr>
                <w:color w:val="000000"/>
                <w:sz w:val="24"/>
                <w:szCs w:val="24"/>
              </w:rPr>
              <w:t xml:space="preserve"> по ул. М.Мелентьевой у дома № 18 с благоустройством прилегающей территории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78297A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78297A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металлических ограждений на переходных мостках через речку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</w:rPr>
              <w:t>. Речной и ул. Заречной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6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78297A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территорий перед д. 5 по ул. М.Мелентьевой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Default="00AD6FD6" w:rsidP="00AD6FD6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клумбы на перекрестке по ул. М.Мелентьевой и ул. Советской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5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дренажной системы по ул. М.Мелентьевой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</w:tcPr>
          <w:p w:rsidR="00AD6FD6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D6FD6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водозаборной площадки у переходного моста через речку по ул.Заречная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Согласование схем размещения противопожарных водоёмов в п. Пряжа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Прочистка подъезда к  водоисточникам</w:t>
            </w:r>
            <w:proofErr w:type="gramStart"/>
            <w:r w:rsidRPr="00A17869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17869">
              <w:rPr>
                <w:color w:val="000000"/>
                <w:sz w:val="24"/>
                <w:szCs w:val="24"/>
              </w:rPr>
              <w:t xml:space="preserve"> удаление снега и наледи, открытие прорубей в зимний период (5месяцев).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Заполнение источников ППВ водой до нормативного объёма (</w:t>
            </w:r>
            <w:proofErr w:type="gramStart"/>
            <w:r w:rsidRPr="00A17869">
              <w:rPr>
                <w:color w:val="000000"/>
                <w:sz w:val="24"/>
                <w:szCs w:val="24"/>
              </w:rPr>
              <w:t>Лесная</w:t>
            </w:r>
            <w:proofErr w:type="gramEnd"/>
            <w:r w:rsidRPr="00A17869">
              <w:rPr>
                <w:color w:val="000000"/>
                <w:sz w:val="24"/>
                <w:szCs w:val="24"/>
              </w:rPr>
              <w:t>, Парковая, Октябрьская)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Условия для массового отдыха населения.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Установка детской площадки в п. Пряжа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Содержание мест общего пользования (вывоз мусора с прибрежной части озера)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78297A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78297A">
              <w:rPr>
                <w:b/>
                <w:color w:val="000000"/>
                <w:sz w:val="24"/>
                <w:szCs w:val="24"/>
              </w:rPr>
              <w:t>Содержание мест общего пользования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Сохранение и популяция объектов культурного наследия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Благоустройство памятных  мест  погибшим в ВОВ (сквер  Мелентьевой, мемориал, Крыло, Киндасово)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6B14BF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территории поселка ко Дню Победы.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Благоустройство территории братского захоронения и памятника </w:t>
            </w:r>
            <w:proofErr w:type="spellStart"/>
            <w:r>
              <w:rPr>
                <w:color w:val="000000"/>
                <w:sz w:val="24"/>
                <w:szCs w:val="24"/>
              </w:rPr>
              <w:t>М.Меленьевой</w:t>
            </w:r>
            <w:proofErr w:type="spellEnd"/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Организация и вывоз бытовых отходов.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Организация сбора и вывоз бытовых отходов и мусора с территории,  ликвидация и засыпка песком несанкционированных свалок, кошение травы по местам общего пользования.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Приобретение расходных материалов (мешки, инструмент)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Устройство</w:t>
            </w:r>
            <w:r>
              <w:rPr>
                <w:color w:val="000000"/>
                <w:sz w:val="24"/>
                <w:szCs w:val="24"/>
              </w:rPr>
              <w:t xml:space="preserve"> дополнительных</w:t>
            </w:r>
            <w:r w:rsidRPr="00A17869">
              <w:rPr>
                <w:color w:val="000000"/>
                <w:sz w:val="24"/>
                <w:szCs w:val="24"/>
              </w:rPr>
              <w:t xml:space="preserve"> мест для сбора ТБО (контейнерные площадки)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Организация месячников по массовой уборке и благоустройству</w:t>
            </w:r>
            <w:proofErr w:type="gramStart"/>
            <w:r w:rsidRPr="00A17869">
              <w:rPr>
                <w:color w:val="000000"/>
                <w:sz w:val="24"/>
                <w:szCs w:val="24"/>
              </w:rPr>
              <w:t>.(</w:t>
            </w:r>
            <w:proofErr w:type="gramEnd"/>
            <w:r w:rsidRPr="00A17869">
              <w:rPr>
                <w:color w:val="000000"/>
                <w:sz w:val="24"/>
                <w:szCs w:val="24"/>
              </w:rPr>
              <w:t>апрель, октябрь)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AD6FD6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 xml:space="preserve">Осуществление мероприятий по обеспечению безопасности людей на </w:t>
            </w:r>
            <w:proofErr w:type="gramStart"/>
            <w:r w:rsidRPr="00A17869">
              <w:rPr>
                <w:b/>
                <w:color w:val="000000"/>
                <w:sz w:val="24"/>
                <w:szCs w:val="24"/>
              </w:rPr>
              <w:t>водный</w:t>
            </w:r>
            <w:proofErr w:type="gramEnd"/>
            <w:r w:rsidRPr="00A17869">
              <w:rPr>
                <w:b/>
                <w:color w:val="000000"/>
                <w:sz w:val="24"/>
                <w:szCs w:val="24"/>
              </w:rPr>
              <w:t xml:space="preserve"> объектах, охране их жизни и здоровья.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Изготовление наглядной агитации (объявления, таблички, плакаты) опубликование информации в газете.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2</w:t>
            </w:r>
          </w:p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both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Обследование прибрежной территории и акватории озера в летний и зимний периоды.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17869">
              <w:rPr>
                <w:b/>
                <w:color w:val="000000"/>
                <w:sz w:val="24"/>
                <w:szCs w:val="24"/>
              </w:rPr>
              <w:t>Мероприятия прочего благоустройства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Покупка оборудования для обслуживания уличного освещения (вышка).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программе «Местные инициативы»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FD6" w:rsidRPr="00A17869" w:rsidTr="00BD1D7F">
        <w:tc>
          <w:tcPr>
            <w:tcW w:w="709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  <w:r w:rsidRPr="00A17869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  <w:r w:rsidRPr="00A17869">
              <w:rPr>
                <w:color w:val="000000"/>
                <w:sz w:val="24"/>
                <w:szCs w:val="24"/>
              </w:rPr>
              <w:t>Бюджет – 30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AD6FD6" w:rsidRPr="00A17869" w:rsidRDefault="00AD6FD6" w:rsidP="00BD1D7F">
            <w:pPr>
              <w:tabs>
                <w:tab w:val="left" w:pos="61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14E5" w:rsidRDefault="000F14E5" w:rsidP="000F14E5">
      <w:pPr>
        <w:tabs>
          <w:tab w:val="left" w:pos="6120"/>
        </w:tabs>
        <w:jc w:val="center"/>
        <w:rPr>
          <w:b/>
          <w:sz w:val="24"/>
          <w:szCs w:val="24"/>
        </w:rPr>
      </w:pPr>
    </w:p>
    <w:p w:rsidR="000F14E5" w:rsidRDefault="000F14E5" w:rsidP="000F14E5">
      <w:pPr>
        <w:ind w:firstLine="708"/>
        <w:jc w:val="both"/>
      </w:pPr>
    </w:p>
    <w:p w:rsidR="000F14E5" w:rsidRDefault="000F14E5" w:rsidP="000F14E5">
      <w:pPr>
        <w:tabs>
          <w:tab w:val="left" w:pos="6120"/>
        </w:tabs>
        <w:jc w:val="right"/>
      </w:pPr>
    </w:p>
    <w:p w:rsidR="000F14E5" w:rsidRDefault="000F14E5" w:rsidP="000F14E5">
      <w:pPr>
        <w:tabs>
          <w:tab w:val="left" w:pos="6120"/>
        </w:tabs>
        <w:jc w:val="right"/>
      </w:pPr>
    </w:p>
    <w:p w:rsidR="000F14E5" w:rsidRDefault="000F14E5" w:rsidP="000F14E5">
      <w:pPr>
        <w:tabs>
          <w:tab w:val="left" w:pos="6120"/>
        </w:tabs>
        <w:jc w:val="right"/>
      </w:pPr>
    </w:p>
    <w:p w:rsidR="000F14E5" w:rsidRDefault="000F14E5" w:rsidP="000F14E5"/>
    <w:p w:rsidR="000F14E5" w:rsidRDefault="000F14E5" w:rsidP="000F14E5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120DB2" w:rsidRDefault="00120DB2"/>
    <w:sectPr w:rsidR="00120DB2" w:rsidSect="00472C2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19" w:rsidRDefault="00061119" w:rsidP="00DC34A8">
      <w:r>
        <w:separator/>
      </w:r>
    </w:p>
  </w:endnote>
  <w:endnote w:type="continuationSeparator" w:id="0">
    <w:p w:rsidR="00061119" w:rsidRDefault="00061119" w:rsidP="00DC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19" w:rsidRDefault="00061119" w:rsidP="00DC34A8">
      <w:r>
        <w:separator/>
      </w:r>
    </w:p>
  </w:footnote>
  <w:footnote w:type="continuationSeparator" w:id="0">
    <w:p w:rsidR="00061119" w:rsidRDefault="00061119" w:rsidP="00DC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4E5"/>
    <w:rsid w:val="000000DE"/>
    <w:rsid w:val="00061119"/>
    <w:rsid w:val="000F14E5"/>
    <w:rsid w:val="00120DB2"/>
    <w:rsid w:val="001E04E8"/>
    <w:rsid w:val="00237323"/>
    <w:rsid w:val="002F2B88"/>
    <w:rsid w:val="00335F40"/>
    <w:rsid w:val="003D0815"/>
    <w:rsid w:val="00472C29"/>
    <w:rsid w:val="004D0995"/>
    <w:rsid w:val="00524198"/>
    <w:rsid w:val="005D002A"/>
    <w:rsid w:val="005F773C"/>
    <w:rsid w:val="00632130"/>
    <w:rsid w:val="00677D81"/>
    <w:rsid w:val="006B7507"/>
    <w:rsid w:val="006F17A3"/>
    <w:rsid w:val="00892B99"/>
    <w:rsid w:val="008C327C"/>
    <w:rsid w:val="0095272C"/>
    <w:rsid w:val="0095696D"/>
    <w:rsid w:val="009F418C"/>
    <w:rsid w:val="00AC56F0"/>
    <w:rsid w:val="00AD6FD6"/>
    <w:rsid w:val="00B84703"/>
    <w:rsid w:val="00CF4558"/>
    <w:rsid w:val="00D01063"/>
    <w:rsid w:val="00D52BD7"/>
    <w:rsid w:val="00D755DE"/>
    <w:rsid w:val="00DC34A8"/>
    <w:rsid w:val="00E21083"/>
    <w:rsid w:val="00E23640"/>
    <w:rsid w:val="00E464A3"/>
    <w:rsid w:val="00ED0AA5"/>
    <w:rsid w:val="00F35B4D"/>
    <w:rsid w:val="00F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4E5"/>
    <w:pPr>
      <w:keepNext/>
      <w:tabs>
        <w:tab w:val="left" w:pos="6237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4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semiHidden/>
    <w:rsid w:val="000F14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0F1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F14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basedOn w:val="a0"/>
    <w:qFormat/>
    <w:rsid w:val="00DC34A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C34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34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2016-02-03T07:46:00Z</cp:lastPrinted>
  <dcterms:created xsi:type="dcterms:W3CDTF">2016-08-31T12:47:00Z</dcterms:created>
  <dcterms:modified xsi:type="dcterms:W3CDTF">2016-08-31T12:47:00Z</dcterms:modified>
</cp:coreProperties>
</file>