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B2" w:rsidRPr="005D4C3A" w:rsidRDefault="00AC35CF">
      <w:pPr>
        <w:rPr>
          <w:sz w:val="26"/>
        </w:rPr>
      </w:pPr>
      <w:r w:rsidRPr="005D4C3A">
        <w:rPr>
          <w:sz w:val="26"/>
        </w:rPr>
        <w:t xml:space="preserve">                                                                     </w:t>
      </w:r>
      <w:r w:rsidRPr="005D4C3A">
        <w:rPr>
          <w:noProof/>
          <w:sz w:val="26"/>
        </w:rPr>
        <w:drawing>
          <wp:inline distT="0" distB="0" distL="0" distR="0" wp14:anchorId="428AE526" wp14:editId="6585BEBD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C3A">
        <w:rPr>
          <w:sz w:val="26"/>
        </w:rPr>
        <w:t xml:space="preserve">                                            </w:t>
      </w:r>
    </w:p>
    <w:p w:rsidR="00661EB2" w:rsidRPr="005D4C3A" w:rsidRDefault="00661EB2">
      <w:pPr>
        <w:jc w:val="both"/>
        <w:rPr>
          <w:sz w:val="26"/>
        </w:rPr>
      </w:pPr>
    </w:p>
    <w:p w:rsidR="00661EB2" w:rsidRPr="005D4C3A" w:rsidRDefault="00AC35CF">
      <w:pPr>
        <w:jc w:val="center"/>
      </w:pPr>
      <w:r w:rsidRPr="005D4C3A">
        <w:t>Республика Карелия</w:t>
      </w:r>
    </w:p>
    <w:p w:rsidR="00661EB2" w:rsidRPr="005D4C3A" w:rsidRDefault="00AC35CF">
      <w:pPr>
        <w:jc w:val="center"/>
        <w:rPr>
          <w:b/>
        </w:rPr>
      </w:pPr>
      <w:r w:rsidRPr="005D4C3A">
        <w:t>Совет Пряжинского городского поселения</w:t>
      </w:r>
    </w:p>
    <w:p w:rsidR="00661EB2" w:rsidRPr="005D4C3A" w:rsidRDefault="00B50D19">
      <w:pPr>
        <w:jc w:val="center"/>
      </w:pPr>
      <w:r w:rsidRPr="005D4C3A">
        <w:rPr>
          <w:lang w:val="en-US"/>
        </w:rPr>
        <w:t>XLV</w:t>
      </w:r>
      <w:r w:rsidR="00F6101E" w:rsidRPr="005D4C3A">
        <w:t>I</w:t>
      </w:r>
      <w:r w:rsidR="00AC35CF" w:rsidRPr="005D4C3A">
        <w:t xml:space="preserve"> </w:t>
      </w:r>
      <w:proofErr w:type="gramStart"/>
      <w:r w:rsidR="00AC35CF" w:rsidRPr="005D4C3A">
        <w:t>заседание  III</w:t>
      </w:r>
      <w:proofErr w:type="gramEnd"/>
      <w:r w:rsidR="00AC35CF" w:rsidRPr="005D4C3A">
        <w:t xml:space="preserve">  созыва</w:t>
      </w:r>
    </w:p>
    <w:p w:rsidR="00661EB2" w:rsidRPr="005D4C3A" w:rsidRDefault="00661EB2">
      <w:pPr>
        <w:rPr>
          <w:b/>
          <w:sz w:val="24"/>
        </w:rPr>
      </w:pPr>
    </w:p>
    <w:p w:rsidR="00661EB2" w:rsidRPr="005D4C3A" w:rsidRDefault="00AC35CF">
      <w:pPr>
        <w:jc w:val="center"/>
        <w:rPr>
          <w:b/>
        </w:rPr>
      </w:pPr>
      <w:r w:rsidRPr="005D4C3A">
        <w:rPr>
          <w:b/>
        </w:rPr>
        <w:t>РЕШЕНИЕ</w:t>
      </w:r>
    </w:p>
    <w:p w:rsidR="00661EB2" w:rsidRPr="005D4C3A" w:rsidRDefault="00AC35CF">
      <w:pPr>
        <w:jc w:val="both"/>
        <w:rPr>
          <w:sz w:val="24"/>
        </w:rPr>
      </w:pPr>
      <w:r w:rsidRPr="005D4C3A">
        <w:rPr>
          <w:sz w:val="24"/>
        </w:rPr>
        <w:t xml:space="preserve">                                                                       </w:t>
      </w:r>
      <w:proofErr w:type="spellStart"/>
      <w:r w:rsidRPr="005D4C3A">
        <w:rPr>
          <w:sz w:val="24"/>
        </w:rPr>
        <w:t>пгт</w:t>
      </w:r>
      <w:proofErr w:type="gramStart"/>
      <w:r w:rsidRPr="005D4C3A">
        <w:rPr>
          <w:sz w:val="24"/>
        </w:rPr>
        <w:t>.П</w:t>
      </w:r>
      <w:proofErr w:type="gramEnd"/>
      <w:r w:rsidRPr="005D4C3A">
        <w:rPr>
          <w:sz w:val="24"/>
        </w:rPr>
        <w:t>ряжа</w:t>
      </w:r>
      <w:proofErr w:type="spellEnd"/>
      <w:r w:rsidRPr="005D4C3A">
        <w:rPr>
          <w:sz w:val="24"/>
        </w:rPr>
        <w:br/>
      </w:r>
    </w:p>
    <w:p w:rsidR="00661EB2" w:rsidRPr="005D4C3A" w:rsidRDefault="00F6101E">
      <w:pPr>
        <w:jc w:val="both"/>
      </w:pPr>
      <w:r>
        <w:t>01</w:t>
      </w:r>
      <w:r w:rsidR="00AC35CF" w:rsidRPr="005D4C3A">
        <w:t xml:space="preserve"> </w:t>
      </w:r>
      <w:r>
        <w:t>ноября 2</w:t>
      </w:r>
      <w:r w:rsidR="00AC35CF" w:rsidRPr="005D4C3A">
        <w:t>01</w:t>
      </w:r>
      <w:r w:rsidR="00B50D19" w:rsidRPr="005D4C3A">
        <w:t>7</w:t>
      </w:r>
      <w:r w:rsidR="00AC35CF" w:rsidRPr="005D4C3A">
        <w:t xml:space="preserve"> года         </w:t>
      </w:r>
      <w:r w:rsidR="00BC76BD">
        <w:t xml:space="preserve">         </w:t>
      </w:r>
      <w:r w:rsidR="00AC35CF" w:rsidRPr="005D4C3A">
        <w:t xml:space="preserve">                                                                       № </w:t>
      </w:r>
      <w:r w:rsidR="00BD5C99">
        <w:t>197</w:t>
      </w:r>
    </w:p>
    <w:p w:rsidR="00661EB2" w:rsidRPr="005D4C3A" w:rsidRDefault="00661EB2">
      <w:pPr>
        <w:jc w:val="both"/>
      </w:pPr>
    </w:p>
    <w:p w:rsidR="00661EB2" w:rsidRPr="005D4C3A" w:rsidRDefault="00661EB2">
      <w:pPr>
        <w:ind w:firstLine="709"/>
        <w:jc w:val="both"/>
        <w:rPr>
          <w:b/>
        </w:rPr>
      </w:pPr>
    </w:p>
    <w:p w:rsidR="00F6101E" w:rsidRDefault="002C6467" w:rsidP="00F6101E">
      <w:pPr>
        <w:ind w:right="-2"/>
        <w:jc w:val="both"/>
        <w:rPr>
          <w:b/>
          <w:bCs/>
        </w:rPr>
      </w:pPr>
      <w:r>
        <w:rPr>
          <w:b/>
          <w:bCs/>
        </w:rPr>
        <w:t xml:space="preserve">Об утверждении </w:t>
      </w:r>
      <w:r w:rsidR="00FC4964" w:rsidRPr="00FC4964">
        <w:rPr>
          <w:b/>
          <w:bCs/>
        </w:rPr>
        <w:t>Положени</w:t>
      </w:r>
      <w:r w:rsidR="00FC4964">
        <w:rPr>
          <w:b/>
          <w:bCs/>
        </w:rPr>
        <w:t>я</w:t>
      </w:r>
      <w:r w:rsidR="00FC4964" w:rsidRPr="00FC4964">
        <w:rPr>
          <w:b/>
          <w:bCs/>
        </w:rPr>
        <w:t xml:space="preserve"> о денежном содержании лиц, замещающих должности муниципальной службы, оплате труда работников, исполняющих обязанности по техническому обеспечению деятельности органов местного самоуправления в Пряжинском городском поселении</w:t>
      </w:r>
      <w:r w:rsidR="00FC4964">
        <w:rPr>
          <w:b/>
          <w:bCs/>
        </w:rPr>
        <w:t xml:space="preserve"> и </w:t>
      </w:r>
      <w:r w:rsidR="00FC4964" w:rsidRPr="00FC4964">
        <w:rPr>
          <w:b/>
          <w:bCs/>
        </w:rPr>
        <w:t>Положени</w:t>
      </w:r>
      <w:r w:rsidR="00FC4964">
        <w:rPr>
          <w:b/>
          <w:bCs/>
        </w:rPr>
        <w:t>я</w:t>
      </w:r>
      <w:r w:rsidR="00FC4964" w:rsidRPr="00FC4964">
        <w:rPr>
          <w:b/>
          <w:bCs/>
        </w:rPr>
        <w:t xml:space="preserve"> о материальном стимулировании лиц, замещающих должности муниципальной службы, работников, исполняющих обязанности по техническому обеспечению деятельности органов местного самоуправления Пряжинского городского поселения</w:t>
      </w:r>
      <w:r w:rsidR="00FC4964">
        <w:rPr>
          <w:b/>
          <w:bCs/>
        </w:rPr>
        <w:t xml:space="preserve"> </w:t>
      </w:r>
    </w:p>
    <w:p w:rsidR="00F6101E" w:rsidRDefault="00F6101E" w:rsidP="00F6101E">
      <w:pPr>
        <w:ind w:right="-2"/>
        <w:jc w:val="both"/>
        <w:rPr>
          <w:b/>
          <w:bCs/>
        </w:rPr>
      </w:pPr>
    </w:p>
    <w:p w:rsidR="0027383C" w:rsidRPr="005D4C3A" w:rsidRDefault="0027383C" w:rsidP="00F6101E">
      <w:pPr>
        <w:jc w:val="both"/>
        <w:rPr>
          <w:sz w:val="24"/>
        </w:rPr>
      </w:pPr>
    </w:p>
    <w:p w:rsidR="00AC35CF" w:rsidRPr="005D4C3A" w:rsidRDefault="00F6101E" w:rsidP="00F6101E">
      <w:pPr>
        <w:spacing w:line="360" w:lineRule="auto"/>
        <w:ind w:firstLine="709"/>
        <w:jc w:val="both"/>
      </w:pPr>
      <w:r>
        <w:rPr>
          <w:szCs w:val="24"/>
        </w:rPr>
        <w:t xml:space="preserve">В целях приведения нормативно-правовых актов Пряжинского городского поселения, регулирующих оплату труда </w:t>
      </w:r>
      <w:r w:rsidR="00F841FC" w:rsidRPr="00F841FC">
        <w:rPr>
          <w:szCs w:val="24"/>
        </w:rPr>
        <w:t>лиц, замещающих должности муниципальной службы, работников, исполняющих обязанности по техническому обеспечению деятельности органов местного самоуправления Пряжинского городского поселения</w:t>
      </w:r>
      <w:r>
        <w:rPr>
          <w:szCs w:val="24"/>
        </w:rPr>
        <w:t xml:space="preserve"> в соответствие с действующим законодательством Российской Федерации и Республики Карелия,</w:t>
      </w:r>
    </w:p>
    <w:p w:rsidR="00661EB2" w:rsidRPr="005D4C3A" w:rsidRDefault="00AC35CF" w:rsidP="00F6101E">
      <w:pPr>
        <w:spacing w:line="360" w:lineRule="auto"/>
        <w:ind w:firstLine="709"/>
        <w:jc w:val="center"/>
      </w:pPr>
      <w:r w:rsidRPr="005D4C3A">
        <w:t>Совет Пряжинского городского поселения</w:t>
      </w:r>
    </w:p>
    <w:p w:rsidR="00661EB2" w:rsidRPr="005D4C3A" w:rsidRDefault="00661EB2" w:rsidP="00F6101E">
      <w:pPr>
        <w:spacing w:line="360" w:lineRule="auto"/>
        <w:ind w:firstLine="709"/>
        <w:jc w:val="center"/>
      </w:pPr>
    </w:p>
    <w:p w:rsidR="00661EB2" w:rsidRPr="005D4C3A" w:rsidRDefault="00AC35CF" w:rsidP="00F6101E">
      <w:pPr>
        <w:spacing w:line="360" w:lineRule="auto"/>
        <w:ind w:firstLine="709"/>
        <w:jc w:val="center"/>
        <w:rPr>
          <w:b/>
        </w:rPr>
      </w:pPr>
      <w:r w:rsidRPr="005D4C3A">
        <w:rPr>
          <w:b/>
        </w:rPr>
        <w:t>РЕШИЛ:</w:t>
      </w:r>
    </w:p>
    <w:p w:rsidR="00661EB2" w:rsidRPr="005D4C3A" w:rsidRDefault="00661EB2" w:rsidP="00F6101E">
      <w:pPr>
        <w:spacing w:line="360" w:lineRule="auto"/>
        <w:ind w:firstLine="709"/>
        <w:jc w:val="center"/>
        <w:rPr>
          <w:b/>
        </w:rPr>
      </w:pPr>
    </w:p>
    <w:p w:rsidR="002C6467" w:rsidRDefault="005D4C3A" w:rsidP="00F6101E">
      <w:pPr>
        <w:spacing w:line="360" w:lineRule="auto"/>
        <w:ind w:firstLine="709"/>
        <w:jc w:val="both"/>
        <w:rPr>
          <w:szCs w:val="24"/>
        </w:rPr>
      </w:pPr>
      <w:r w:rsidRPr="005D4C3A">
        <w:rPr>
          <w:szCs w:val="28"/>
        </w:rPr>
        <w:t xml:space="preserve">1. </w:t>
      </w:r>
      <w:r w:rsidR="002C6467">
        <w:rPr>
          <w:szCs w:val="24"/>
        </w:rPr>
        <w:t xml:space="preserve">Утвердить </w:t>
      </w:r>
      <w:r w:rsidR="00FC4964" w:rsidRPr="00FC4964">
        <w:rPr>
          <w:szCs w:val="24"/>
        </w:rPr>
        <w:t>Положение о денежном содержании лиц, замещающих должности муниципальной службы, оплате труда работников, исполняющих обязанности по техническому обеспечению деятельности органов местного самоуправления в Пряжинском городском поселении</w:t>
      </w:r>
      <w:r w:rsidR="00F6101E">
        <w:rPr>
          <w:szCs w:val="24"/>
        </w:rPr>
        <w:t xml:space="preserve"> </w:t>
      </w:r>
      <w:proofErr w:type="gramStart"/>
      <w:r w:rsidR="00F6101E">
        <w:rPr>
          <w:szCs w:val="24"/>
        </w:rPr>
        <w:t>согласно приложения</w:t>
      </w:r>
      <w:proofErr w:type="gramEnd"/>
      <w:r w:rsidR="00FC4964">
        <w:rPr>
          <w:szCs w:val="24"/>
        </w:rPr>
        <w:t xml:space="preserve"> №1</w:t>
      </w:r>
      <w:r w:rsidR="00F6101E">
        <w:rPr>
          <w:szCs w:val="24"/>
        </w:rPr>
        <w:t>.</w:t>
      </w:r>
    </w:p>
    <w:p w:rsidR="00FC4964" w:rsidRDefault="00FC4964" w:rsidP="00F6101E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2. Утвердить </w:t>
      </w:r>
      <w:r w:rsidRPr="00FC4964">
        <w:rPr>
          <w:szCs w:val="24"/>
        </w:rPr>
        <w:t xml:space="preserve">Положение о материальном стимулировании лиц, замещающих должности муниципальной службы, работников, исполняющих </w:t>
      </w:r>
      <w:r w:rsidRPr="00FC4964">
        <w:rPr>
          <w:szCs w:val="24"/>
        </w:rPr>
        <w:lastRenderedPageBreak/>
        <w:t>обязанности по техническому обеспечению деятельности органов местного самоуправления Пряжинского городского поселения</w:t>
      </w:r>
      <w:r>
        <w:rPr>
          <w:szCs w:val="24"/>
        </w:rPr>
        <w:t xml:space="preserve"> </w:t>
      </w:r>
      <w:proofErr w:type="gramStart"/>
      <w:r>
        <w:rPr>
          <w:szCs w:val="24"/>
        </w:rPr>
        <w:t>согласно приложения</w:t>
      </w:r>
      <w:proofErr w:type="gramEnd"/>
      <w:r>
        <w:rPr>
          <w:szCs w:val="24"/>
        </w:rPr>
        <w:t xml:space="preserve"> №2.</w:t>
      </w:r>
    </w:p>
    <w:p w:rsidR="005D4C3A" w:rsidRDefault="00FC4964" w:rsidP="00F6101E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D4C3A" w:rsidRPr="005D4C3A">
        <w:rPr>
          <w:szCs w:val="28"/>
        </w:rPr>
        <w:t xml:space="preserve">. </w:t>
      </w:r>
      <w:r w:rsidR="00F6101E">
        <w:rPr>
          <w:szCs w:val="28"/>
        </w:rPr>
        <w:t>Установить, что данное решение вступает в силу с 01 ноября 2017 года.</w:t>
      </w:r>
    </w:p>
    <w:p w:rsidR="00F6101E" w:rsidRDefault="00FC4964" w:rsidP="00F6101E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6101E">
        <w:rPr>
          <w:szCs w:val="28"/>
        </w:rPr>
        <w:t xml:space="preserve">. Направить данное Решение Главе Пряжинского городского поселения </w:t>
      </w:r>
      <w:r w:rsidR="00F841FC">
        <w:rPr>
          <w:szCs w:val="28"/>
        </w:rPr>
        <w:t>для</w:t>
      </w:r>
      <w:r w:rsidR="00F6101E">
        <w:rPr>
          <w:szCs w:val="28"/>
        </w:rPr>
        <w:t xml:space="preserve"> подписани</w:t>
      </w:r>
      <w:r w:rsidR="00F841FC">
        <w:rPr>
          <w:szCs w:val="28"/>
        </w:rPr>
        <w:t>я</w:t>
      </w:r>
      <w:r w:rsidR="00F6101E">
        <w:rPr>
          <w:szCs w:val="28"/>
        </w:rPr>
        <w:t>.</w:t>
      </w:r>
    </w:p>
    <w:p w:rsidR="00F6101E" w:rsidRDefault="00FC4964" w:rsidP="00F6101E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F6101E">
        <w:rPr>
          <w:szCs w:val="28"/>
        </w:rPr>
        <w:t>. Обнародовать настоящее Решение в установленном порядке.</w:t>
      </w:r>
    </w:p>
    <w:p w:rsidR="00F6101E" w:rsidRDefault="00FC4964" w:rsidP="00F6101E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F6101E">
        <w:rPr>
          <w:szCs w:val="28"/>
        </w:rPr>
        <w:t xml:space="preserve">. Признать утратившим силу Решение </w:t>
      </w:r>
      <w:r w:rsidR="00F6101E">
        <w:rPr>
          <w:szCs w:val="28"/>
          <w:lang w:val="en-US"/>
        </w:rPr>
        <w:t>XIX</w:t>
      </w:r>
      <w:r w:rsidR="00F6101E" w:rsidRPr="00F6101E">
        <w:rPr>
          <w:szCs w:val="28"/>
        </w:rPr>
        <w:t xml:space="preserve"> </w:t>
      </w:r>
      <w:r w:rsidR="00F6101E">
        <w:rPr>
          <w:szCs w:val="28"/>
        </w:rPr>
        <w:t xml:space="preserve">заседания Совета Пряжинского городского поселения </w:t>
      </w:r>
      <w:r w:rsidR="00F6101E">
        <w:rPr>
          <w:szCs w:val="28"/>
          <w:lang w:val="en-US"/>
        </w:rPr>
        <w:t>III</w:t>
      </w:r>
      <w:r w:rsidR="00F6101E">
        <w:rPr>
          <w:szCs w:val="28"/>
        </w:rPr>
        <w:t xml:space="preserve"> созыва от 03.04.2015 года № 86 «</w:t>
      </w:r>
      <w:r w:rsidR="00F6101E" w:rsidRPr="00F6101E">
        <w:rPr>
          <w:szCs w:val="28"/>
        </w:rPr>
        <w:t>Об утверждении Положения о денежном содержании Главы Пряжинского городского поселения, лиц, замещающих должности муниципальной службы, оплате труда работников, исполняющих обязанности по техническому обеспечению деятельности органов местного самоуправления в Пряжинском городском поселении</w:t>
      </w:r>
      <w:r w:rsidR="00F6101E">
        <w:rPr>
          <w:szCs w:val="28"/>
        </w:rPr>
        <w:t>».</w:t>
      </w:r>
    </w:p>
    <w:p w:rsidR="00FC4964" w:rsidRDefault="00FC4964" w:rsidP="00FC496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7. Признать утратившим силу Решение </w:t>
      </w:r>
      <w:r>
        <w:rPr>
          <w:szCs w:val="28"/>
          <w:lang w:val="en-US"/>
        </w:rPr>
        <w:t>XIX</w:t>
      </w:r>
      <w:r w:rsidRPr="00F6101E">
        <w:rPr>
          <w:szCs w:val="28"/>
        </w:rPr>
        <w:t xml:space="preserve"> </w:t>
      </w:r>
      <w:r>
        <w:rPr>
          <w:szCs w:val="28"/>
        </w:rPr>
        <w:t xml:space="preserve">заседания Совета Пряжинского городского поселения </w:t>
      </w:r>
      <w:r>
        <w:rPr>
          <w:szCs w:val="28"/>
          <w:lang w:val="en-US"/>
        </w:rPr>
        <w:t>III</w:t>
      </w:r>
      <w:r>
        <w:rPr>
          <w:szCs w:val="28"/>
        </w:rPr>
        <w:t xml:space="preserve"> созыва от 03.04.2015 года № 87 «</w:t>
      </w:r>
      <w:r w:rsidRPr="00FC4964">
        <w:rPr>
          <w:szCs w:val="28"/>
        </w:rPr>
        <w:t>Об утверждении Положения о материальном стимулировании лиц, замещающих  муниципальные должности, должности муниципальной службы, работников, исполняющих обязанности по техническому обеспечению деятельности органов местного самоуправления</w:t>
      </w:r>
      <w:r>
        <w:rPr>
          <w:szCs w:val="28"/>
        </w:rPr>
        <w:t xml:space="preserve"> </w:t>
      </w:r>
      <w:r w:rsidRPr="00FC4964">
        <w:rPr>
          <w:szCs w:val="28"/>
        </w:rPr>
        <w:t>Пряжинского городского поселения</w:t>
      </w:r>
      <w:r>
        <w:rPr>
          <w:szCs w:val="28"/>
        </w:rPr>
        <w:t>».</w:t>
      </w:r>
    </w:p>
    <w:p w:rsidR="00FC4964" w:rsidRPr="00F6101E" w:rsidRDefault="00FC4964" w:rsidP="00F6101E">
      <w:pPr>
        <w:spacing w:line="360" w:lineRule="auto"/>
        <w:ind w:firstLine="709"/>
        <w:jc w:val="both"/>
        <w:rPr>
          <w:szCs w:val="24"/>
        </w:rPr>
      </w:pPr>
    </w:p>
    <w:p w:rsidR="00661EB2" w:rsidRDefault="00661EB2">
      <w:pPr>
        <w:ind w:firstLine="709"/>
        <w:jc w:val="both"/>
        <w:rPr>
          <w:szCs w:val="28"/>
        </w:rPr>
      </w:pPr>
    </w:p>
    <w:p w:rsidR="001517D6" w:rsidRPr="005D4C3A" w:rsidRDefault="001517D6">
      <w:pPr>
        <w:ind w:firstLine="709"/>
        <w:jc w:val="both"/>
        <w:rPr>
          <w:szCs w:val="28"/>
        </w:rPr>
      </w:pPr>
    </w:p>
    <w:p w:rsidR="00661EB2" w:rsidRPr="005D4C3A" w:rsidRDefault="00AC35CF">
      <w:pPr>
        <w:jc w:val="both"/>
      </w:pPr>
      <w:r w:rsidRPr="005D4C3A">
        <w:t>Председатель Совета</w:t>
      </w:r>
    </w:p>
    <w:p w:rsidR="00661EB2" w:rsidRDefault="00AC35CF">
      <w:pPr>
        <w:jc w:val="both"/>
      </w:pPr>
      <w:r w:rsidRPr="005D4C3A">
        <w:t>Пряжинского городского поселения</w:t>
      </w:r>
      <w:r w:rsidRPr="005D4C3A">
        <w:tab/>
      </w:r>
      <w:r w:rsidRPr="005D4C3A">
        <w:tab/>
        <w:t xml:space="preserve">                             А.В. </w:t>
      </w:r>
      <w:proofErr w:type="spellStart"/>
      <w:r w:rsidRPr="005D4C3A">
        <w:t>Стаенный</w:t>
      </w:r>
      <w:proofErr w:type="spellEnd"/>
    </w:p>
    <w:p w:rsidR="00F6101E" w:rsidRDefault="00F6101E">
      <w:pPr>
        <w:jc w:val="both"/>
      </w:pPr>
    </w:p>
    <w:p w:rsidR="00F6101E" w:rsidRDefault="00F6101E">
      <w:pPr>
        <w:jc w:val="both"/>
      </w:pPr>
    </w:p>
    <w:p w:rsidR="00F6101E" w:rsidRDefault="00F6101E">
      <w:pPr>
        <w:jc w:val="both"/>
      </w:pPr>
      <w:r>
        <w:t>Глава Пряжинского</w:t>
      </w:r>
    </w:p>
    <w:p w:rsidR="00F6101E" w:rsidRPr="005D4C3A" w:rsidRDefault="00F6101E">
      <w:pPr>
        <w:jc w:val="both"/>
      </w:pPr>
      <w:r>
        <w:t xml:space="preserve">Городского поселения                                                                               </w:t>
      </w:r>
      <w:proofErr w:type="spellStart"/>
      <w:r>
        <w:t>А.А.Карпов</w:t>
      </w:r>
      <w:proofErr w:type="spellEnd"/>
    </w:p>
    <w:p w:rsidR="00661EB2" w:rsidRPr="005D4C3A" w:rsidRDefault="00661EB2">
      <w:pPr>
        <w:pBdr>
          <w:bottom w:val="single" w:sz="12" w:space="0" w:color="auto"/>
        </w:pBdr>
        <w:jc w:val="both"/>
      </w:pPr>
    </w:p>
    <w:p w:rsidR="00BC2309" w:rsidRDefault="00AC35CF">
      <w:pPr>
        <w:jc w:val="both"/>
      </w:pPr>
      <w:r w:rsidRPr="005D4C3A">
        <w:t>Разослать: дело- 3, прокуратура-1, обнародование-3.</w:t>
      </w:r>
    </w:p>
    <w:p w:rsidR="00BC2309" w:rsidRDefault="00BC2309">
      <w:r>
        <w:br w:type="page"/>
      </w:r>
    </w:p>
    <w:p w:rsidR="00BC2309" w:rsidRDefault="00BC2309" w:rsidP="00BC2309">
      <w:pPr>
        <w:ind w:firstLine="709"/>
        <w:jc w:val="right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BC2309" w:rsidRPr="00FB5EBF" w:rsidRDefault="00BC2309" w:rsidP="00BC2309">
      <w:pPr>
        <w:ind w:left="5670"/>
        <w:jc w:val="both"/>
        <w:rPr>
          <w:szCs w:val="28"/>
        </w:rPr>
      </w:pPr>
      <w:r>
        <w:rPr>
          <w:szCs w:val="28"/>
        </w:rPr>
        <w:t xml:space="preserve">к решению </w:t>
      </w:r>
      <w:r w:rsidRPr="00333107">
        <w:rPr>
          <w:szCs w:val="28"/>
        </w:rPr>
        <w:t>XLVI заседани</w:t>
      </w:r>
      <w:r>
        <w:rPr>
          <w:szCs w:val="28"/>
        </w:rPr>
        <w:t>я</w:t>
      </w:r>
      <w:r w:rsidRPr="00333107">
        <w:rPr>
          <w:szCs w:val="28"/>
        </w:rPr>
        <w:t xml:space="preserve"> </w:t>
      </w:r>
      <w:r>
        <w:rPr>
          <w:szCs w:val="28"/>
        </w:rPr>
        <w:t xml:space="preserve">Совета Пряжинского городского поселения </w:t>
      </w:r>
      <w:r w:rsidRPr="00333107">
        <w:rPr>
          <w:szCs w:val="28"/>
        </w:rPr>
        <w:t xml:space="preserve">III  созыва </w:t>
      </w:r>
      <w:r>
        <w:rPr>
          <w:szCs w:val="28"/>
        </w:rPr>
        <w:t xml:space="preserve">                 от 01.11.2017 года №197</w:t>
      </w:r>
    </w:p>
    <w:p w:rsidR="00BC2309" w:rsidRDefault="00BC2309" w:rsidP="00BC2309">
      <w:pPr>
        <w:widowControl w:val="0"/>
        <w:autoSpaceDE w:val="0"/>
        <w:autoSpaceDN w:val="0"/>
        <w:adjustRightInd w:val="0"/>
        <w:spacing w:line="278" w:lineRule="exact"/>
        <w:ind w:left="5" w:right="-1" w:firstLine="709"/>
        <w:jc w:val="center"/>
        <w:rPr>
          <w:sz w:val="26"/>
          <w:szCs w:val="26"/>
        </w:rPr>
      </w:pPr>
    </w:p>
    <w:p w:rsidR="00BC2309" w:rsidRDefault="00BC2309" w:rsidP="00BC2309">
      <w:pPr>
        <w:widowControl w:val="0"/>
        <w:autoSpaceDE w:val="0"/>
        <w:autoSpaceDN w:val="0"/>
        <w:adjustRightInd w:val="0"/>
        <w:spacing w:line="278" w:lineRule="exact"/>
        <w:ind w:left="5" w:right="-1" w:firstLine="709"/>
        <w:jc w:val="center"/>
        <w:rPr>
          <w:sz w:val="26"/>
          <w:szCs w:val="26"/>
        </w:rPr>
      </w:pPr>
    </w:p>
    <w:p w:rsidR="00BC2309" w:rsidRPr="00A425C7" w:rsidRDefault="00BC2309" w:rsidP="00BC2309">
      <w:pPr>
        <w:widowControl w:val="0"/>
        <w:autoSpaceDE w:val="0"/>
        <w:autoSpaceDN w:val="0"/>
        <w:adjustRightInd w:val="0"/>
        <w:spacing w:line="278" w:lineRule="exact"/>
        <w:ind w:left="5" w:right="-1" w:firstLine="709"/>
        <w:jc w:val="center"/>
        <w:rPr>
          <w:b/>
          <w:bCs/>
          <w:szCs w:val="28"/>
        </w:rPr>
      </w:pPr>
      <w:r w:rsidRPr="00A425C7">
        <w:rPr>
          <w:b/>
          <w:bCs/>
          <w:szCs w:val="28"/>
        </w:rPr>
        <w:t>Положение</w:t>
      </w:r>
    </w:p>
    <w:p w:rsidR="00BC2309" w:rsidRPr="00A425C7" w:rsidRDefault="00BC2309" w:rsidP="00BC2309">
      <w:pPr>
        <w:widowControl w:val="0"/>
        <w:autoSpaceDE w:val="0"/>
        <w:autoSpaceDN w:val="0"/>
        <w:adjustRightInd w:val="0"/>
        <w:spacing w:line="278" w:lineRule="exact"/>
        <w:ind w:left="5" w:right="-1" w:firstLine="709"/>
        <w:jc w:val="center"/>
        <w:rPr>
          <w:b/>
          <w:bCs/>
          <w:szCs w:val="28"/>
        </w:rPr>
      </w:pPr>
      <w:r w:rsidRPr="00A425C7">
        <w:rPr>
          <w:b/>
          <w:bCs/>
          <w:szCs w:val="28"/>
        </w:rPr>
        <w:t>о денежном содержании лиц, замещающих должности муниципальной службы, оплате труда работников, исполняющих обязанности по техническому обеспечению деятельности органов местного самоуправления в Пряжинском городском поселении</w:t>
      </w:r>
    </w:p>
    <w:p w:rsidR="00BC2309" w:rsidRPr="00A425C7" w:rsidRDefault="00BC2309" w:rsidP="00BC2309">
      <w:pPr>
        <w:widowControl w:val="0"/>
        <w:autoSpaceDE w:val="0"/>
        <w:autoSpaceDN w:val="0"/>
        <w:adjustRightInd w:val="0"/>
        <w:spacing w:line="278" w:lineRule="exact"/>
        <w:ind w:left="5" w:right="-1" w:firstLine="709"/>
        <w:rPr>
          <w:b/>
          <w:bCs/>
          <w:szCs w:val="28"/>
        </w:rPr>
      </w:pPr>
    </w:p>
    <w:p w:rsidR="00BC2309" w:rsidRPr="00A425C7" w:rsidRDefault="00BC2309" w:rsidP="00BC2309">
      <w:pPr>
        <w:ind w:firstLine="709"/>
        <w:jc w:val="center"/>
        <w:rPr>
          <w:b/>
          <w:szCs w:val="28"/>
        </w:rPr>
      </w:pPr>
      <w:r w:rsidRPr="00A425C7">
        <w:rPr>
          <w:b/>
          <w:szCs w:val="28"/>
          <w:lang w:val="en-US"/>
        </w:rPr>
        <w:t>I</w:t>
      </w:r>
      <w:r>
        <w:rPr>
          <w:b/>
          <w:szCs w:val="28"/>
        </w:rPr>
        <w:t>.</w:t>
      </w:r>
      <w:r w:rsidRPr="00A425C7">
        <w:rPr>
          <w:b/>
          <w:szCs w:val="28"/>
        </w:rPr>
        <w:t xml:space="preserve"> Общие положения</w:t>
      </w:r>
    </w:p>
    <w:p w:rsidR="00BC2309" w:rsidRPr="00A425C7" w:rsidRDefault="00BC2309" w:rsidP="00BC2309">
      <w:pPr>
        <w:ind w:firstLine="709"/>
        <w:jc w:val="center"/>
        <w:rPr>
          <w:b/>
          <w:szCs w:val="28"/>
        </w:rPr>
      </w:pPr>
    </w:p>
    <w:p w:rsidR="00BC2309" w:rsidRPr="00A425C7" w:rsidRDefault="00BC2309" w:rsidP="00BC2309">
      <w:pPr>
        <w:widowControl w:val="0"/>
        <w:autoSpaceDE w:val="0"/>
        <w:autoSpaceDN w:val="0"/>
        <w:adjustRightInd w:val="0"/>
        <w:spacing w:line="278" w:lineRule="exact"/>
        <w:ind w:left="10" w:right="5" w:firstLine="709"/>
        <w:jc w:val="both"/>
        <w:rPr>
          <w:szCs w:val="28"/>
        </w:rPr>
      </w:pPr>
      <w:r>
        <w:rPr>
          <w:szCs w:val="28"/>
        </w:rPr>
        <w:t>1.</w:t>
      </w:r>
      <w:r w:rsidRPr="00A425C7">
        <w:rPr>
          <w:szCs w:val="28"/>
        </w:rPr>
        <w:t xml:space="preserve">1. </w:t>
      </w:r>
      <w:proofErr w:type="gramStart"/>
      <w:r w:rsidRPr="00A425C7">
        <w:rPr>
          <w:szCs w:val="28"/>
        </w:rPr>
        <w:t>Настоящим Положением в соответствии со статьей 22 Федерального закона</w:t>
      </w:r>
      <w:r>
        <w:rPr>
          <w:szCs w:val="28"/>
        </w:rPr>
        <w:t xml:space="preserve"> </w:t>
      </w:r>
      <w:r w:rsidRPr="00A425C7">
        <w:rPr>
          <w:szCs w:val="28"/>
        </w:rPr>
        <w:t xml:space="preserve">от 2 марта 2007 года № 25-ФЗ «О муниципальной службе в Российской Федерации», статьей 8 Закона Республики Карелия от 24 июля 2007 года № 1107-ЗРК «О муниципальной службе в Республике Карелия», </w:t>
      </w:r>
      <w:r>
        <w:rPr>
          <w:szCs w:val="28"/>
        </w:rPr>
        <w:t>пунктом 32.4 части 1 статьи 26 Устава</w:t>
      </w:r>
      <w:r w:rsidRPr="00A425C7">
        <w:rPr>
          <w:szCs w:val="28"/>
        </w:rPr>
        <w:t xml:space="preserve"> Пряжинского городского поселения устанавливается состав денежного содержания лиц, замещающих должности муниципальной службы в Администрации Пряжинского</w:t>
      </w:r>
      <w:proofErr w:type="gramEnd"/>
      <w:r w:rsidRPr="00A425C7">
        <w:rPr>
          <w:szCs w:val="28"/>
        </w:rPr>
        <w:t xml:space="preserve"> городского поселения, оплата труда работников, исполняющих обязанности по техническому обеспечению деятельности органов местного самоуправления Пряжинского городского поселения, а также размеры ежемесячных и иных дополнительных выплат и порядок их осуществления.</w:t>
      </w:r>
    </w:p>
    <w:p w:rsidR="00BC2309" w:rsidRPr="00A425C7" w:rsidRDefault="00BC2309" w:rsidP="00BC2309">
      <w:pPr>
        <w:ind w:firstLine="709"/>
        <w:jc w:val="both"/>
        <w:rPr>
          <w:szCs w:val="28"/>
        </w:rPr>
      </w:pPr>
    </w:p>
    <w:p w:rsidR="00BC2309" w:rsidRPr="00A425C7" w:rsidRDefault="00BC2309" w:rsidP="00BC2309">
      <w:pPr>
        <w:tabs>
          <w:tab w:val="left" w:pos="1128"/>
          <w:tab w:val="left" w:pos="1488"/>
        </w:tabs>
        <w:ind w:firstLine="709"/>
        <w:jc w:val="both"/>
        <w:rPr>
          <w:szCs w:val="28"/>
        </w:rPr>
      </w:pPr>
    </w:p>
    <w:p w:rsidR="00BC2309" w:rsidRPr="00A425C7" w:rsidRDefault="00BC2309" w:rsidP="00BC2309">
      <w:pPr>
        <w:ind w:firstLine="709"/>
        <w:jc w:val="center"/>
        <w:rPr>
          <w:b/>
          <w:szCs w:val="28"/>
        </w:rPr>
      </w:pPr>
      <w:r w:rsidRPr="00A425C7">
        <w:rPr>
          <w:b/>
          <w:szCs w:val="28"/>
          <w:lang w:val="en-US"/>
        </w:rPr>
        <w:t>II</w:t>
      </w:r>
      <w:r>
        <w:rPr>
          <w:b/>
          <w:szCs w:val="28"/>
        </w:rPr>
        <w:t>.</w:t>
      </w:r>
      <w:r w:rsidRPr="00A425C7">
        <w:rPr>
          <w:b/>
          <w:szCs w:val="28"/>
        </w:rPr>
        <w:t xml:space="preserve"> Денежное содержание лиц, замещающих должности</w:t>
      </w:r>
      <w:r>
        <w:rPr>
          <w:b/>
          <w:szCs w:val="28"/>
        </w:rPr>
        <w:t xml:space="preserve"> </w:t>
      </w:r>
      <w:r w:rsidRPr="00A425C7">
        <w:rPr>
          <w:b/>
          <w:szCs w:val="28"/>
        </w:rPr>
        <w:t>муниципальной службы в Администрации Пряжинского городского поселения</w:t>
      </w:r>
    </w:p>
    <w:p w:rsidR="00BC2309" w:rsidRPr="00A425C7" w:rsidRDefault="00BC2309" w:rsidP="00BC2309">
      <w:pPr>
        <w:ind w:firstLine="709"/>
        <w:jc w:val="center"/>
        <w:rPr>
          <w:b/>
          <w:szCs w:val="28"/>
        </w:rPr>
      </w:pPr>
    </w:p>
    <w:p w:rsidR="00BC2309" w:rsidRPr="00A425C7" w:rsidRDefault="00BC2309" w:rsidP="00BC2309">
      <w:pPr>
        <w:tabs>
          <w:tab w:val="left" w:pos="0"/>
          <w:tab w:val="left" w:pos="1488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 w:rsidRPr="00A425C7">
        <w:rPr>
          <w:szCs w:val="28"/>
        </w:rPr>
        <w:t xml:space="preserve">1. </w:t>
      </w:r>
      <w:proofErr w:type="gramStart"/>
      <w:r w:rsidRPr="00A425C7">
        <w:rPr>
          <w:szCs w:val="28"/>
        </w:rPr>
        <w:t>Денежное содержание лиц, замещающих должности муниципальной службы в Администрации Пряжинского городского поселения, устанавливается в соответствии со статьей 8 Закона Республики Карелия от 24 июля 2007 года № 1107-ЗРК «О муниципальной службе в Республике Карелия, Уставом Пряжинского городского поселения, настоящим Положением и состоит из должностного оклада в соответствии с замещаемой ими должностью муниципальной службы, а также из ежемесячных и иных дополнительных выплат</w:t>
      </w:r>
      <w:proofErr w:type="gramEnd"/>
      <w:r w:rsidRPr="00A425C7">
        <w:rPr>
          <w:szCs w:val="28"/>
        </w:rPr>
        <w:t>:</w:t>
      </w:r>
    </w:p>
    <w:p w:rsidR="00BC2309" w:rsidRPr="00A425C7" w:rsidRDefault="00BC2309" w:rsidP="00BC2309">
      <w:pPr>
        <w:tabs>
          <w:tab w:val="left" w:pos="1128"/>
          <w:tab w:val="left" w:pos="1488"/>
        </w:tabs>
        <w:ind w:firstLine="709"/>
        <w:jc w:val="both"/>
        <w:rPr>
          <w:szCs w:val="28"/>
        </w:rPr>
      </w:pPr>
      <w:r w:rsidRPr="00A425C7">
        <w:rPr>
          <w:szCs w:val="28"/>
        </w:rPr>
        <w:t>а) ежемесячной надбавки к должностному окладу за выслугу лет на муниципальной службе;</w:t>
      </w:r>
    </w:p>
    <w:p w:rsidR="00BC2309" w:rsidRPr="00A425C7" w:rsidRDefault="00BC2309" w:rsidP="00BC2309">
      <w:pPr>
        <w:tabs>
          <w:tab w:val="left" w:pos="1128"/>
          <w:tab w:val="left" w:pos="1488"/>
        </w:tabs>
        <w:ind w:firstLine="709"/>
        <w:jc w:val="both"/>
        <w:rPr>
          <w:szCs w:val="28"/>
        </w:rPr>
      </w:pPr>
      <w:r w:rsidRPr="00A425C7">
        <w:rPr>
          <w:szCs w:val="28"/>
        </w:rPr>
        <w:t>б) ежемесячной надбавки к должностному окладу за особые условия муниципальной службы;</w:t>
      </w:r>
    </w:p>
    <w:p w:rsidR="00BC2309" w:rsidRPr="00A425C7" w:rsidRDefault="00BC2309" w:rsidP="00BC2309">
      <w:pPr>
        <w:tabs>
          <w:tab w:val="left" w:pos="1128"/>
          <w:tab w:val="left" w:pos="1488"/>
        </w:tabs>
        <w:ind w:firstLine="709"/>
        <w:jc w:val="both"/>
        <w:rPr>
          <w:szCs w:val="28"/>
        </w:rPr>
      </w:pPr>
      <w:r w:rsidRPr="00A425C7">
        <w:rPr>
          <w:szCs w:val="28"/>
        </w:rPr>
        <w:t>в) ежемесячной  надбавки за классный чин;</w:t>
      </w:r>
    </w:p>
    <w:p w:rsidR="00BC2309" w:rsidRPr="00A425C7" w:rsidRDefault="00BC2309" w:rsidP="00BC2309">
      <w:pPr>
        <w:tabs>
          <w:tab w:val="left" w:pos="1128"/>
          <w:tab w:val="left" w:pos="1488"/>
        </w:tabs>
        <w:ind w:firstLine="709"/>
        <w:jc w:val="both"/>
        <w:rPr>
          <w:szCs w:val="28"/>
        </w:rPr>
      </w:pPr>
      <w:r w:rsidRPr="00A425C7">
        <w:rPr>
          <w:szCs w:val="28"/>
        </w:rPr>
        <w:t>г) премии;</w:t>
      </w:r>
    </w:p>
    <w:p w:rsidR="00BC2309" w:rsidRPr="00A425C7" w:rsidRDefault="00BC2309" w:rsidP="00BC2309">
      <w:pPr>
        <w:tabs>
          <w:tab w:val="left" w:pos="1128"/>
          <w:tab w:val="left" w:pos="1488"/>
        </w:tabs>
        <w:ind w:firstLine="709"/>
        <w:jc w:val="both"/>
        <w:rPr>
          <w:szCs w:val="28"/>
        </w:rPr>
      </w:pPr>
      <w:r w:rsidRPr="00A425C7">
        <w:rPr>
          <w:szCs w:val="28"/>
        </w:rPr>
        <w:t>д) материальной помощи.</w:t>
      </w:r>
    </w:p>
    <w:p w:rsidR="00BC2309" w:rsidRPr="00A425C7" w:rsidRDefault="00BC2309" w:rsidP="00BC2309">
      <w:pPr>
        <w:tabs>
          <w:tab w:val="left" w:pos="1488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 w:rsidRPr="00A425C7">
        <w:rPr>
          <w:szCs w:val="28"/>
        </w:rPr>
        <w:t xml:space="preserve">2. Расходы на выплату денежного содержания лиц, замещающих должности муниципальной службы в Администрации Пряжинского городского </w:t>
      </w:r>
      <w:r w:rsidRPr="00A425C7">
        <w:rPr>
          <w:szCs w:val="28"/>
        </w:rPr>
        <w:lastRenderedPageBreak/>
        <w:t xml:space="preserve">поселения, осуществляются за счет средств Фонда оплаты труда, установленного частью </w:t>
      </w:r>
      <w:r w:rsidRPr="00A425C7">
        <w:rPr>
          <w:szCs w:val="28"/>
          <w:lang w:val="en-US"/>
        </w:rPr>
        <w:t>IV</w:t>
      </w:r>
      <w:r w:rsidRPr="00A425C7">
        <w:rPr>
          <w:szCs w:val="28"/>
        </w:rPr>
        <w:t xml:space="preserve"> настоящего Положения за счет средств бюджета Пряжинского городского поселения.</w:t>
      </w:r>
    </w:p>
    <w:p w:rsidR="00BC2309" w:rsidRPr="00A425C7" w:rsidRDefault="00BC2309" w:rsidP="00BC2309">
      <w:pPr>
        <w:tabs>
          <w:tab w:val="left" w:pos="1128"/>
        </w:tabs>
        <w:ind w:left="-24" w:firstLine="709"/>
        <w:jc w:val="both"/>
        <w:rPr>
          <w:szCs w:val="28"/>
        </w:rPr>
      </w:pPr>
      <w:r>
        <w:rPr>
          <w:szCs w:val="28"/>
        </w:rPr>
        <w:t>2.</w:t>
      </w:r>
      <w:r w:rsidRPr="00A425C7">
        <w:rPr>
          <w:szCs w:val="28"/>
        </w:rPr>
        <w:t>3. Размеры должностных окладов лицам, замещающим должности муниципальной службы в Администрации Пряжинского городского поселения, устанавливаются по соответствующим должностям согласно Приложению № 1 к настоящему Положению.</w:t>
      </w:r>
    </w:p>
    <w:p w:rsidR="00BC2309" w:rsidRPr="00A425C7" w:rsidRDefault="00BC2309" w:rsidP="00BC2309">
      <w:pPr>
        <w:ind w:firstLine="709"/>
        <w:jc w:val="both"/>
        <w:rPr>
          <w:szCs w:val="28"/>
        </w:rPr>
      </w:pPr>
      <w:r>
        <w:rPr>
          <w:szCs w:val="28"/>
        </w:rPr>
        <w:t>2.</w:t>
      </w:r>
      <w:r w:rsidRPr="00A425C7">
        <w:rPr>
          <w:szCs w:val="28"/>
        </w:rPr>
        <w:t xml:space="preserve">4. В случае установления по должности минимального и максимальный предела размера должностного оклада,  конкретный размер должностного оклада устанавливается распоряжением Главы Пряжинского городского поселения. </w:t>
      </w:r>
    </w:p>
    <w:p w:rsidR="00BC2309" w:rsidRPr="00A425C7" w:rsidRDefault="00BC2309" w:rsidP="00BC2309">
      <w:pPr>
        <w:tabs>
          <w:tab w:val="left" w:pos="0"/>
          <w:tab w:val="left" w:pos="1488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 w:rsidRPr="00A425C7">
        <w:rPr>
          <w:szCs w:val="28"/>
        </w:rPr>
        <w:t>5. Решение об увеличении (индексации) размера должностного оклада  принимается Советом Пряжинского городского поселения в пределах средств Фонда оплаты труда и в соответствии с решением Главы Республики Карелия об увеличении окладов денежного содержания по должностям государственной гражданской службы Республики Карелия.</w:t>
      </w:r>
    </w:p>
    <w:p w:rsidR="00BC2309" w:rsidRPr="00A425C7" w:rsidRDefault="00BC2309" w:rsidP="00BC2309">
      <w:pPr>
        <w:ind w:firstLine="709"/>
        <w:jc w:val="both"/>
        <w:rPr>
          <w:szCs w:val="28"/>
        </w:rPr>
      </w:pPr>
      <w:r>
        <w:rPr>
          <w:szCs w:val="28"/>
        </w:rPr>
        <w:t>2.</w:t>
      </w:r>
      <w:r w:rsidRPr="00A425C7">
        <w:rPr>
          <w:szCs w:val="28"/>
        </w:rPr>
        <w:t>6. Стаж для установления ежемесячной надбавки за выслугу лет исчисляется в порядке, установленном статьей 25 Федерального Закона «О муниципальной службе в Российской Федерации».</w:t>
      </w:r>
    </w:p>
    <w:p w:rsidR="00BC2309" w:rsidRPr="00A425C7" w:rsidRDefault="00BC2309" w:rsidP="00BC2309">
      <w:pPr>
        <w:tabs>
          <w:tab w:val="left" w:pos="840"/>
          <w:tab w:val="left" w:pos="1128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 w:rsidRPr="00A425C7">
        <w:rPr>
          <w:szCs w:val="28"/>
        </w:rPr>
        <w:t>7. Ежемесячная надбавка к должностному окладу за особые условия муниципальной службы устанавливается в соответствии с Положением о материальном стимулировании муниципальных служащих, утвержденного Советом Пряжинского городского поселения.</w:t>
      </w:r>
    </w:p>
    <w:p w:rsidR="00BC2309" w:rsidRPr="00A425C7" w:rsidRDefault="00BC2309" w:rsidP="00BC2309">
      <w:pPr>
        <w:tabs>
          <w:tab w:val="left" w:pos="840"/>
          <w:tab w:val="left" w:pos="1128"/>
        </w:tabs>
        <w:ind w:firstLine="709"/>
        <w:jc w:val="both"/>
        <w:rPr>
          <w:szCs w:val="28"/>
        </w:rPr>
      </w:pPr>
      <w:r w:rsidRPr="00A425C7">
        <w:rPr>
          <w:szCs w:val="28"/>
        </w:rPr>
        <w:t>Размер ежемесячной надбавки к должностному окладу за особые условия муниципальной службы не может превышать 50 % установленного оклада.</w:t>
      </w:r>
    </w:p>
    <w:p w:rsidR="00BC2309" w:rsidRPr="00A425C7" w:rsidRDefault="00BC2309" w:rsidP="00BC2309">
      <w:pPr>
        <w:tabs>
          <w:tab w:val="left" w:pos="840"/>
          <w:tab w:val="left" w:pos="1128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 w:rsidRPr="00A425C7">
        <w:rPr>
          <w:szCs w:val="28"/>
        </w:rPr>
        <w:t>8. Ежемесячная надбавка к должностному окладу за классный чин лицам, замещающим должности муниципальной службы в Администрации Пряжинского городского поселения, устанавливается в соответствии с частью 3 статьи 8 и статьями 9, 9.1. Закона Республики Карелия от 24 июля 2007 года № 1107-ЗРК «О муниципальной службе в Республике Карелия».</w:t>
      </w:r>
    </w:p>
    <w:p w:rsidR="00BC2309" w:rsidRPr="00A425C7" w:rsidRDefault="00BC2309" w:rsidP="00BC2309">
      <w:pPr>
        <w:tabs>
          <w:tab w:val="left" w:pos="840"/>
          <w:tab w:val="left" w:pos="1128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 w:rsidRPr="00A425C7">
        <w:rPr>
          <w:szCs w:val="28"/>
        </w:rPr>
        <w:t>9. Размер надбавок за классный чин устанавливается решением Совета Пряжинског</w:t>
      </w:r>
      <w:r>
        <w:rPr>
          <w:szCs w:val="28"/>
        </w:rPr>
        <w:t>о городского поселения (</w:t>
      </w:r>
      <w:r w:rsidRPr="00A425C7">
        <w:rPr>
          <w:szCs w:val="28"/>
        </w:rPr>
        <w:t>Приложени</w:t>
      </w:r>
      <w:r>
        <w:rPr>
          <w:szCs w:val="28"/>
        </w:rPr>
        <w:t>е</w:t>
      </w:r>
      <w:r w:rsidRPr="00A425C7">
        <w:rPr>
          <w:szCs w:val="28"/>
        </w:rPr>
        <w:t xml:space="preserve"> № 2</w:t>
      </w:r>
      <w:r>
        <w:rPr>
          <w:szCs w:val="28"/>
        </w:rPr>
        <w:t>)</w:t>
      </w:r>
      <w:r w:rsidRPr="00A425C7">
        <w:rPr>
          <w:szCs w:val="28"/>
        </w:rPr>
        <w:t xml:space="preserve">. </w:t>
      </w:r>
    </w:p>
    <w:p w:rsidR="00BC2309" w:rsidRPr="00A425C7" w:rsidRDefault="00BC2309" w:rsidP="00BC2309">
      <w:pPr>
        <w:tabs>
          <w:tab w:val="left" w:pos="840"/>
          <w:tab w:val="left" w:pos="1128"/>
        </w:tabs>
        <w:ind w:firstLine="709"/>
        <w:jc w:val="both"/>
        <w:rPr>
          <w:szCs w:val="28"/>
        </w:rPr>
      </w:pPr>
      <w:r w:rsidRPr="00A425C7">
        <w:rPr>
          <w:szCs w:val="28"/>
        </w:rPr>
        <w:t>Максимальный размер надбавки за классный чин не может превышать 30%</w:t>
      </w:r>
      <w:r>
        <w:rPr>
          <w:szCs w:val="28"/>
        </w:rPr>
        <w:t xml:space="preserve"> </w:t>
      </w:r>
      <w:r w:rsidRPr="00A425C7">
        <w:rPr>
          <w:szCs w:val="28"/>
        </w:rPr>
        <w:t>установленного месячного должностного оклада по должности муниципальной службы.</w:t>
      </w:r>
    </w:p>
    <w:p w:rsidR="00BC2309" w:rsidRPr="00A425C7" w:rsidRDefault="00BC2309" w:rsidP="00BC2309">
      <w:pPr>
        <w:tabs>
          <w:tab w:val="left" w:pos="840"/>
          <w:tab w:val="left" w:pos="1128"/>
        </w:tabs>
        <w:ind w:firstLine="709"/>
        <w:jc w:val="both"/>
        <w:rPr>
          <w:szCs w:val="28"/>
        </w:rPr>
      </w:pPr>
      <w:r w:rsidRPr="00A425C7">
        <w:rPr>
          <w:szCs w:val="28"/>
        </w:rPr>
        <w:t>Размер надбавок за классный чин по должностям муниципальной службы увеличивается (индексируется) одновременно с увеличением (индексацией) должностных окладов по решению Совета Пряжинского городского поселения.</w:t>
      </w:r>
      <w:r w:rsidRPr="00A425C7">
        <w:rPr>
          <w:szCs w:val="28"/>
        </w:rPr>
        <w:tab/>
      </w:r>
      <w:r>
        <w:rPr>
          <w:szCs w:val="28"/>
        </w:rPr>
        <w:t>2.</w:t>
      </w:r>
      <w:r w:rsidRPr="00A425C7">
        <w:rPr>
          <w:szCs w:val="28"/>
        </w:rPr>
        <w:t xml:space="preserve">10. Конкретный размер ежемесячной премии и материальной помощи лицам, замещающим должности муниципальной службы в Администрации Пряжинского городского поселения, </w:t>
      </w:r>
      <w:proofErr w:type="gramStart"/>
      <w:r w:rsidRPr="00A425C7">
        <w:rPr>
          <w:szCs w:val="28"/>
        </w:rPr>
        <w:t>устанавливается</w:t>
      </w:r>
      <w:proofErr w:type="gramEnd"/>
      <w:r w:rsidRPr="00A425C7">
        <w:rPr>
          <w:szCs w:val="28"/>
        </w:rPr>
        <w:t xml:space="preserve"> и выплачиваются в соответствии с Положением о материальном стимулировании в пределах и за счет средств фонда оплаты труда, установленного частью I</w:t>
      </w:r>
      <w:r w:rsidRPr="00A425C7">
        <w:rPr>
          <w:szCs w:val="28"/>
          <w:lang w:val="en-US"/>
        </w:rPr>
        <w:t>V</w:t>
      </w:r>
      <w:r w:rsidRPr="00A425C7">
        <w:rPr>
          <w:szCs w:val="28"/>
        </w:rPr>
        <w:t xml:space="preserve"> настоящего Положения.</w:t>
      </w:r>
    </w:p>
    <w:p w:rsidR="00BC2309" w:rsidRPr="00A425C7" w:rsidRDefault="00BC2309" w:rsidP="00BC2309">
      <w:pPr>
        <w:tabs>
          <w:tab w:val="left" w:pos="1128"/>
          <w:tab w:val="left" w:pos="1488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 w:rsidRPr="00A425C7">
        <w:rPr>
          <w:szCs w:val="28"/>
        </w:rPr>
        <w:t xml:space="preserve">11. На денежное содержание лиц, замещающих должности муниципальной службы, начисляется районный коэффициент и процентная </w:t>
      </w:r>
      <w:r w:rsidRPr="00A425C7">
        <w:rPr>
          <w:szCs w:val="28"/>
        </w:rPr>
        <w:lastRenderedPageBreak/>
        <w:t>надбавка за стаж работы в районах крайнего Севера и приравненных к ним местностях, установленные законодательством Российской Федерации.</w:t>
      </w:r>
    </w:p>
    <w:p w:rsidR="00BC2309" w:rsidRPr="00A425C7" w:rsidRDefault="00BC2309" w:rsidP="00BC2309">
      <w:pPr>
        <w:tabs>
          <w:tab w:val="left" w:pos="1128"/>
          <w:tab w:val="left" w:pos="1488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 w:rsidRPr="00A425C7">
        <w:rPr>
          <w:szCs w:val="28"/>
        </w:rPr>
        <w:t>12. Лицам, замещающим должности муниципальной службы в Администрации Пряжинского городского поселения оплачиваются:</w:t>
      </w:r>
    </w:p>
    <w:p w:rsidR="00BC2309" w:rsidRPr="00A425C7" w:rsidRDefault="00BC2309" w:rsidP="00BC2309">
      <w:pPr>
        <w:tabs>
          <w:tab w:val="left" w:pos="1128"/>
          <w:tab w:val="left" w:pos="1488"/>
        </w:tabs>
        <w:ind w:firstLine="709"/>
        <w:jc w:val="both"/>
        <w:rPr>
          <w:szCs w:val="28"/>
        </w:rPr>
      </w:pPr>
      <w:r w:rsidRPr="00A425C7">
        <w:rPr>
          <w:szCs w:val="28"/>
        </w:rPr>
        <w:t>а) ежегодный основной отпуск, продолжительностью 30 календарных дней;</w:t>
      </w:r>
    </w:p>
    <w:p w:rsidR="00BC2309" w:rsidRPr="00A425C7" w:rsidRDefault="00BC2309" w:rsidP="00BC2309">
      <w:pPr>
        <w:tabs>
          <w:tab w:val="left" w:pos="1128"/>
          <w:tab w:val="left" w:pos="1488"/>
        </w:tabs>
        <w:ind w:firstLine="709"/>
        <w:jc w:val="both"/>
        <w:rPr>
          <w:szCs w:val="28"/>
        </w:rPr>
      </w:pPr>
      <w:r w:rsidRPr="00A425C7">
        <w:rPr>
          <w:szCs w:val="28"/>
        </w:rPr>
        <w:t>б) ежегодный дополнительный отпуск за работу в районах Крайнего Севера и приравненных к ним местностям в соответствии с федеральным законодательством;</w:t>
      </w:r>
    </w:p>
    <w:p w:rsidR="00BC2309" w:rsidRPr="00A425C7" w:rsidRDefault="00BC2309" w:rsidP="00BC2309">
      <w:pPr>
        <w:tabs>
          <w:tab w:val="left" w:pos="1128"/>
          <w:tab w:val="left" w:pos="1488"/>
        </w:tabs>
        <w:ind w:firstLine="709"/>
        <w:jc w:val="both"/>
        <w:rPr>
          <w:szCs w:val="28"/>
        </w:rPr>
      </w:pPr>
      <w:r w:rsidRPr="00A425C7">
        <w:rPr>
          <w:szCs w:val="28"/>
        </w:rPr>
        <w:t>в) ежегодный дополнительный отпуск до 3 календарных дней за ненормированный рабочий день. Конкретная продолжительность данного отпуска устанавливается Служебным распорядком Администрации Пряжинского поселения в соответствии с распоряжением Главы Пряжинского городского поселения;</w:t>
      </w:r>
    </w:p>
    <w:p w:rsidR="00BC2309" w:rsidRPr="00A425C7" w:rsidRDefault="00BC2309" w:rsidP="00BC2309">
      <w:pPr>
        <w:tabs>
          <w:tab w:val="left" w:pos="1128"/>
          <w:tab w:val="left" w:pos="1488"/>
        </w:tabs>
        <w:ind w:firstLine="709"/>
        <w:jc w:val="both"/>
        <w:rPr>
          <w:szCs w:val="28"/>
        </w:rPr>
      </w:pPr>
      <w:r w:rsidRPr="00A425C7">
        <w:rPr>
          <w:szCs w:val="28"/>
        </w:rPr>
        <w:t>г) ежегодный дополнительный оплачиваемый отпуск за выслугу лет, исчисляемый из расчёта один календарный день за каждый год стажа муниципальной службы и (или) замещения муниципальной должности, но не более 10 календарных дней. Конкретная продолжительность данного отпуска устанавливается распоряжением Главы Пряжинского городского поселения на основании решения комиссии по установлению стажа муниципальной службы.</w:t>
      </w:r>
    </w:p>
    <w:p w:rsidR="00BC2309" w:rsidRPr="00A425C7" w:rsidRDefault="00BC2309" w:rsidP="00BC2309">
      <w:pPr>
        <w:tabs>
          <w:tab w:val="left" w:pos="1128"/>
          <w:tab w:val="left" w:pos="1488"/>
        </w:tabs>
        <w:ind w:firstLine="709"/>
        <w:jc w:val="both"/>
        <w:rPr>
          <w:szCs w:val="28"/>
        </w:rPr>
      </w:pPr>
    </w:p>
    <w:p w:rsidR="00BC2309" w:rsidRPr="00A425C7" w:rsidRDefault="00BC2309" w:rsidP="00BC2309">
      <w:pPr>
        <w:tabs>
          <w:tab w:val="left" w:pos="840"/>
          <w:tab w:val="left" w:pos="1128"/>
          <w:tab w:val="left" w:pos="1392"/>
        </w:tabs>
        <w:ind w:firstLine="709"/>
        <w:jc w:val="center"/>
        <w:rPr>
          <w:b/>
          <w:szCs w:val="28"/>
        </w:rPr>
      </w:pPr>
      <w:r w:rsidRPr="00A425C7">
        <w:rPr>
          <w:b/>
          <w:szCs w:val="28"/>
          <w:lang w:val="en-US"/>
        </w:rPr>
        <w:t>III</w:t>
      </w:r>
      <w:r>
        <w:rPr>
          <w:b/>
          <w:szCs w:val="28"/>
        </w:rPr>
        <w:t>.</w:t>
      </w:r>
      <w:r w:rsidRPr="00A425C7">
        <w:rPr>
          <w:b/>
          <w:szCs w:val="28"/>
        </w:rPr>
        <w:t xml:space="preserve"> Оплата труда работников, исполняющих обязанности по техническому обеспечению деятельности органов местного самоуправления Пряжинского городского поселения</w:t>
      </w:r>
    </w:p>
    <w:p w:rsidR="00BC2309" w:rsidRPr="00A425C7" w:rsidRDefault="00BC2309" w:rsidP="00BC2309">
      <w:pPr>
        <w:tabs>
          <w:tab w:val="left" w:pos="840"/>
          <w:tab w:val="left" w:pos="1128"/>
          <w:tab w:val="left" w:pos="1392"/>
        </w:tabs>
        <w:ind w:firstLine="709"/>
        <w:jc w:val="center"/>
        <w:rPr>
          <w:b/>
          <w:szCs w:val="28"/>
        </w:rPr>
      </w:pPr>
    </w:p>
    <w:p w:rsidR="00BC2309" w:rsidRPr="00A425C7" w:rsidRDefault="00BC2309" w:rsidP="00BC2309">
      <w:pPr>
        <w:tabs>
          <w:tab w:val="left" w:pos="840"/>
          <w:tab w:val="left" w:pos="1128"/>
          <w:tab w:val="left" w:pos="1392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 w:rsidRPr="00A425C7">
        <w:rPr>
          <w:szCs w:val="28"/>
        </w:rPr>
        <w:t>1. Оплата труда работников, исполняющих обязанности по техническому обеспечению деятельности органов местного самоуправления Пряжинского городского поселения, устанавливается в соответствии с действующим законодательством, Уставом Пряжинского городского поселения, настоящим Положением и состоит из месячного оклада в соответствии с замещаемой ими должностью, а также из ежемесячных и иных дополнительных выплат:</w:t>
      </w:r>
    </w:p>
    <w:p w:rsidR="00BC2309" w:rsidRPr="00A425C7" w:rsidRDefault="00BC2309" w:rsidP="00BC2309">
      <w:pPr>
        <w:tabs>
          <w:tab w:val="left" w:pos="840"/>
          <w:tab w:val="left" w:pos="1128"/>
          <w:tab w:val="left" w:pos="1392"/>
        </w:tabs>
        <w:ind w:firstLine="709"/>
        <w:jc w:val="both"/>
        <w:rPr>
          <w:szCs w:val="28"/>
        </w:rPr>
      </w:pPr>
      <w:r w:rsidRPr="00A425C7">
        <w:rPr>
          <w:szCs w:val="28"/>
        </w:rPr>
        <w:t>а) ежемесячной надбавки к окладу за особые условия работы;</w:t>
      </w:r>
    </w:p>
    <w:p w:rsidR="00BC2309" w:rsidRPr="00A425C7" w:rsidRDefault="00BC2309" w:rsidP="00BC2309">
      <w:pPr>
        <w:tabs>
          <w:tab w:val="left" w:pos="1128"/>
          <w:tab w:val="left" w:pos="1488"/>
        </w:tabs>
        <w:ind w:firstLine="709"/>
        <w:jc w:val="both"/>
        <w:rPr>
          <w:szCs w:val="28"/>
        </w:rPr>
      </w:pPr>
      <w:r w:rsidRPr="00A425C7">
        <w:rPr>
          <w:szCs w:val="28"/>
        </w:rPr>
        <w:t>б) премии.</w:t>
      </w:r>
    </w:p>
    <w:p w:rsidR="00BC2309" w:rsidRPr="00A425C7" w:rsidRDefault="00BC2309" w:rsidP="00BC2309">
      <w:pPr>
        <w:tabs>
          <w:tab w:val="left" w:pos="1128"/>
          <w:tab w:val="left" w:pos="1488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 w:rsidRPr="00A425C7">
        <w:rPr>
          <w:szCs w:val="28"/>
        </w:rPr>
        <w:t xml:space="preserve">2. Установление конкретных размеров ежемесячных и дополнительных выплат определяется в соответствии с Положением о материальном стимулировании в пределах, установленных на эти цели Фондом оплаты труда. </w:t>
      </w:r>
    </w:p>
    <w:p w:rsidR="00BC2309" w:rsidRPr="00A425C7" w:rsidRDefault="00BC2309" w:rsidP="00BC2309">
      <w:pPr>
        <w:tabs>
          <w:tab w:val="left" w:pos="1128"/>
          <w:tab w:val="left" w:pos="1488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 w:rsidRPr="00A425C7">
        <w:rPr>
          <w:szCs w:val="28"/>
        </w:rPr>
        <w:t xml:space="preserve">3. Расходы на оплату труда работников, исполняющих обязанности по техническому обеспечению деятельности органов местного самоуправления Пряжинского городского поселения, осуществляются за счет средств Фонда оплаты труда, установленного частью </w:t>
      </w:r>
      <w:r w:rsidRPr="00A425C7">
        <w:rPr>
          <w:szCs w:val="28"/>
          <w:lang w:val="en-US"/>
        </w:rPr>
        <w:t>IV</w:t>
      </w:r>
      <w:r w:rsidRPr="00A425C7">
        <w:rPr>
          <w:szCs w:val="28"/>
        </w:rPr>
        <w:t xml:space="preserve"> настоящего Положения за счет средств бюджета Пряжинского городского поселения.</w:t>
      </w:r>
    </w:p>
    <w:p w:rsidR="00BC2309" w:rsidRPr="00A425C7" w:rsidRDefault="00BC2309" w:rsidP="00BC2309">
      <w:pPr>
        <w:tabs>
          <w:tab w:val="left" w:pos="1488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 w:rsidRPr="00A425C7">
        <w:rPr>
          <w:szCs w:val="28"/>
        </w:rPr>
        <w:t>4. Размеры окладов работников, исполняющих обязанности по техническому обеспечению деятельности органов местного самоуправления Пряжинского городского поселения, устанавливаются по соответствующим должностям согласно Приложению № 3 к настоящему Положению.</w:t>
      </w:r>
    </w:p>
    <w:p w:rsidR="00BC2309" w:rsidRPr="00A425C7" w:rsidRDefault="00BC2309" w:rsidP="00BC2309">
      <w:pPr>
        <w:tabs>
          <w:tab w:val="left" w:pos="0"/>
          <w:tab w:val="left" w:pos="1488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3.</w:t>
      </w:r>
      <w:r w:rsidRPr="00A425C7">
        <w:rPr>
          <w:szCs w:val="28"/>
        </w:rPr>
        <w:t xml:space="preserve">5. Решение об увеличении (индексации) размеров окладов принимается Советом Пряжинского городского поселения в пределах средств Фонда оплаты труда. </w:t>
      </w:r>
    </w:p>
    <w:p w:rsidR="00BC2309" w:rsidRPr="00A425C7" w:rsidRDefault="00BC2309" w:rsidP="00BC2309">
      <w:pPr>
        <w:tabs>
          <w:tab w:val="left" w:pos="1128"/>
          <w:tab w:val="left" w:pos="1488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 w:rsidRPr="00A425C7">
        <w:rPr>
          <w:szCs w:val="28"/>
        </w:rPr>
        <w:t>6. На оплату труда работников, исполняющих обязанности по техническому обеспечению деятельности органов местного самоуправления Пряжинского городского поселения,  начисляется районный коэффициент и процентная надбавка за стаж работы в районах крайнего Севера и приравненных к ним местностях, установленные законодательством Российской Федерации.</w:t>
      </w:r>
    </w:p>
    <w:p w:rsidR="00BC2309" w:rsidRPr="00A425C7" w:rsidRDefault="00BC2309" w:rsidP="00BC2309">
      <w:pPr>
        <w:tabs>
          <w:tab w:val="left" w:pos="1128"/>
          <w:tab w:val="left" w:pos="1488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 w:rsidRPr="00A425C7">
        <w:rPr>
          <w:szCs w:val="28"/>
        </w:rPr>
        <w:t>7. Работникам, исполняющим обязанности по техническому обеспечению деятельности органов местного самоуправления Пряжинского городского поселения,  оплачиваются:</w:t>
      </w:r>
    </w:p>
    <w:p w:rsidR="00BC2309" w:rsidRPr="00A425C7" w:rsidRDefault="00BC2309" w:rsidP="00BC2309">
      <w:pPr>
        <w:tabs>
          <w:tab w:val="left" w:pos="1128"/>
          <w:tab w:val="left" w:pos="1488"/>
        </w:tabs>
        <w:ind w:firstLine="709"/>
        <w:jc w:val="both"/>
        <w:rPr>
          <w:szCs w:val="28"/>
        </w:rPr>
      </w:pPr>
      <w:r w:rsidRPr="00A425C7">
        <w:rPr>
          <w:szCs w:val="28"/>
        </w:rPr>
        <w:t>а) ежегодный основной отпуск, продолжительностью 28 календарных дней;</w:t>
      </w:r>
    </w:p>
    <w:p w:rsidR="00BC2309" w:rsidRPr="00A425C7" w:rsidRDefault="00BC2309" w:rsidP="00BC2309">
      <w:pPr>
        <w:tabs>
          <w:tab w:val="left" w:pos="1128"/>
          <w:tab w:val="left" w:pos="1488"/>
        </w:tabs>
        <w:ind w:firstLine="709"/>
        <w:jc w:val="both"/>
        <w:rPr>
          <w:szCs w:val="28"/>
        </w:rPr>
      </w:pPr>
      <w:r w:rsidRPr="00A425C7">
        <w:rPr>
          <w:szCs w:val="28"/>
        </w:rPr>
        <w:t>б) ежегодный дополнительный отпуск за работу в районах Крайнего Севера и приравненных к ним местностям в соответствии с федеральным законодательством.</w:t>
      </w:r>
    </w:p>
    <w:p w:rsidR="00BC2309" w:rsidRPr="00A425C7" w:rsidRDefault="00BC2309" w:rsidP="00BC2309">
      <w:pPr>
        <w:tabs>
          <w:tab w:val="left" w:pos="1128"/>
          <w:tab w:val="left" w:pos="1488"/>
        </w:tabs>
        <w:ind w:firstLine="709"/>
        <w:jc w:val="both"/>
        <w:rPr>
          <w:szCs w:val="28"/>
        </w:rPr>
      </w:pPr>
    </w:p>
    <w:p w:rsidR="00BC2309" w:rsidRPr="00A425C7" w:rsidRDefault="00BC2309" w:rsidP="00BC2309">
      <w:pPr>
        <w:tabs>
          <w:tab w:val="left" w:pos="1128"/>
        </w:tabs>
        <w:ind w:firstLine="709"/>
        <w:jc w:val="center"/>
        <w:rPr>
          <w:b/>
          <w:szCs w:val="28"/>
        </w:rPr>
      </w:pPr>
      <w:r w:rsidRPr="00A425C7">
        <w:rPr>
          <w:b/>
          <w:szCs w:val="28"/>
          <w:lang w:val="en-US"/>
        </w:rPr>
        <w:t>IV</w:t>
      </w:r>
      <w:r>
        <w:rPr>
          <w:b/>
          <w:szCs w:val="28"/>
        </w:rPr>
        <w:t>.</w:t>
      </w:r>
      <w:r w:rsidRPr="00A425C7">
        <w:rPr>
          <w:b/>
          <w:szCs w:val="28"/>
        </w:rPr>
        <w:t xml:space="preserve"> Порядок формирования фонда оплаты труда </w:t>
      </w:r>
    </w:p>
    <w:p w:rsidR="00BC2309" w:rsidRPr="00A425C7" w:rsidRDefault="00BC2309" w:rsidP="00BC2309">
      <w:pPr>
        <w:tabs>
          <w:tab w:val="left" w:pos="1128"/>
        </w:tabs>
        <w:ind w:firstLine="709"/>
        <w:jc w:val="center"/>
        <w:rPr>
          <w:b/>
          <w:szCs w:val="28"/>
        </w:rPr>
      </w:pPr>
    </w:p>
    <w:p w:rsidR="00BC2309" w:rsidRPr="00A425C7" w:rsidRDefault="00BC2309" w:rsidP="00BC2309">
      <w:pPr>
        <w:tabs>
          <w:tab w:val="left" w:pos="864"/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4.</w:t>
      </w:r>
      <w:r w:rsidRPr="00A425C7">
        <w:rPr>
          <w:szCs w:val="28"/>
        </w:rPr>
        <w:t>1. Фонд оплаты труда в бюджете Пряжинского городского поселения формируется в соответствии со статьей 8 Закона Республики Карелия от 24 июля 2007 года № 1107-ЗРК «О муниципальной службе в Республике Карелия», настоящим Положением.</w:t>
      </w:r>
    </w:p>
    <w:p w:rsidR="00BC2309" w:rsidRPr="00A425C7" w:rsidRDefault="00BC2309" w:rsidP="00BC2309">
      <w:pPr>
        <w:tabs>
          <w:tab w:val="left" w:pos="864"/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4.</w:t>
      </w:r>
      <w:r w:rsidRPr="00A425C7">
        <w:rPr>
          <w:szCs w:val="28"/>
        </w:rPr>
        <w:t>2. Сверх суммы средств, направляемых для выплаты должностных окладов, в фонде оплаты труда предусматриваются следующие средства для выплаты в расчете на каждую должность муниципальной службы на год:</w:t>
      </w:r>
    </w:p>
    <w:p w:rsidR="00BC2309" w:rsidRPr="00A425C7" w:rsidRDefault="00BC2309" w:rsidP="00BC23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425C7">
        <w:rPr>
          <w:szCs w:val="28"/>
        </w:rPr>
        <w:t>а) ежемесячной надбавки за классный чин - в размере 4-х должностных окладов;</w:t>
      </w:r>
    </w:p>
    <w:p w:rsidR="00BC2309" w:rsidRPr="00A425C7" w:rsidRDefault="00BC2309" w:rsidP="00BC23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425C7">
        <w:rPr>
          <w:szCs w:val="28"/>
        </w:rPr>
        <w:t>б) ежемесячной надбавки к должностному окладу за выслугу лет на муниципальной службе - в размере  4-х должностных окладов;</w:t>
      </w:r>
    </w:p>
    <w:p w:rsidR="00BC2309" w:rsidRPr="00A425C7" w:rsidRDefault="00BC2309" w:rsidP="00BC23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425C7">
        <w:rPr>
          <w:szCs w:val="28"/>
        </w:rPr>
        <w:t>в) ежемесячной надбавки к должностному окладу за особые условия муниципальной службы - в размере 6-ти должностных окладов;</w:t>
      </w:r>
    </w:p>
    <w:p w:rsidR="00BC2309" w:rsidRPr="00A425C7" w:rsidRDefault="00BC2309" w:rsidP="00BC23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425C7">
        <w:rPr>
          <w:szCs w:val="28"/>
        </w:rPr>
        <w:t>г) ежемесячной премий по результатам работы - в размере 3-х должностных окладов;</w:t>
      </w:r>
    </w:p>
    <w:p w:rsidR="00BC2309" w:rsidRPr="00A425C7" w:rsidRDefault="00BC2309" w:rsidP="00BC23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425C7">
        <w:rPr>
          <w:szCs w:val="28"/>
        </w:rPr>
        <w:t>д) материальной помощи - в размере 1-го должностного оклада.</w:t>
      </w:r>
    </w:p>
    <w:p w:rsidR="00BC2309" w:rsidRPr="00A425C7" w:rsidRDefault="00BC2309" w:rsidP="00BC2309">
      <w:pPr>
        <w:tabs>
          <w:tab w:val="left" w:pos="864"/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4.</w:t>
      </w:r>
      <w:r w:rsidRPr="00A425C7">
        <w:rPr>
          <w:szCs w:val="28"/>
        </w:rPr>
        <w:t>3. Сверх суммы средств, направляемых для выплаты окладов, работникам, исполняющим обязанности по техническому обеспечению деятельности органов местного самоуправления Пряжинского городского поселения, в Фонде оплаты труда предусматриваются следующие средства для выплаты в расчете на каждую должность муниципальной службы на год:</w:t>
      </w:r>
    </w:p>
    <w:p w:rsidR="00BC2309" w:rsidRPr="00A425C7" w:rsidRDefault="00BC2309" w:rsidP="00BC23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425C7">
        <w:rPr>
          <w:szCs w:val="28"/>
        </w:rPr>
        <w:t>а) ежемесячной надбавки к должностному окладу за особые условия труда - в размере 6-ти должностных окладов;</w:t>
      </w:r>
    </w:p>
    <w:p w:rsidR="00BC2309" w:rsidRPr="00A425C7" w:rsidRDefault="00BC2309" w:rsidP="00BC23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425C7">
        <w:rPr>
          <w:szCs w:val="28"/>
        </w:rPr>
        <w:t>б) ежемесячной премий по результатам работы - в размере 3-х должностных окладов.</w:t>
      </w:r>
    </w:p>
    <w:p w:rsidR="00BC2309" w:rsidRPr="00A425C7" w:rsidRDefault="00BC2309" w:rsidP="00BC2309">
      <w:pPr>
        <w:tabs>
          <w:tab w:val="left" w:pos="864"/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4.</w:t>
      </w:r>
      <w:r w:rsidRPr="00A425C7">
        <w:rPr>
          <w:szCs w:val="28"/>
        </w:rPr>
        <w:t xml:space="preserve">4. Глава Пряжинского городского поселения вправе перераспределять средства Фонда оплаты труда муниципальных служащих между выплатами, предусмотренными пунктами </w:t>
      </w:r>
      <w:r>
        <w:rPr>
          <w:szCs w:val="28"/>
        </w:rPr>
        <w:t>4.</w:t>
      </w:r>
      <w:r w:rsidRPr="00A425C7">
        <w:rPr>
          <w:szCs w:val="28"/>
        </w:rPr>
        <w:t xml:space="preserve">2 и </w:t>
      </w:r>
      <w:r>
        <w:rPr>
          <w:szCs w:val="28"/>
        </w:rPr>
        <w:t>4.3</w:t>
      </w:r>
      <w:r w:rsidRPr="00A425C7">
        <w:rPr>
          <w:szCs w:val="28"/>
        </w:rPr>
        <w:t xml:space="preserve"> настоящего Положения.</w:t>
      </w:r>
    </w:p>
    <w:p w:rsidR="00BC2309" w:rsidRPr="00A425C7" w:rsidRDefault="00BC2309" w:rsidP="00BC2309">
      <w:pPr>
        <w:tabs>
          <w:tab w:val="left" w:pos="864"/>
          <w:tab w:val="left" w:pos="1440"/>
        </w:tabs>
        <w:ind w:firstLine="709"/>
        <w:jc w:val="right"/>
        <w:rPr>
          <w:szCs w:val="28"/>
        </w:rPr>
      </w:pPr>
      <w:r w:rsidRPr="00A425C7">
        <w:rPr>
          <w:szCs w:val="28"/>
        </w:rPr>
        <w:br w:type="page"/>
      </w:r>
      <w:r w:rsidRPr="00A425C7">
        <w:rPr>
          <w:szCs w:val="28"/>
        </w:rPr>
        <w:lastRenderedPageBreak/>
        <w:t xml:space="preserve">Приложение  № 1 </w:t>
      </w:r>
    </w:p>
    <w:p w:rsidR="00BC2309" w:rsidRPr="00A425C7" w:rsidRDefault="00BC2309" w:rsidP="00BC2309">
      <w:pPr>
        <w:widowControl w:val="0"/>
        <w:autoSpaceDE w:val="0"/>
        <w:autoSpaceDN w:val="0"/>
        <w:adjustRightInd w:val="0"/>
        <w:spacing w:line="278" w:lineRule="exact"/>
        <w:ind w:left="5" w:right="-1" w:firstLine="709"/>
        <w:jc w:val="right"/>
        <w:rPr>
          <w:bCs/>
          <w:szCs w:val="28"/>
        </w:rPr>
      </w:pPr>
      <w:r w:rsidRPr="00A425C7">
        <w:rPr>
          <w:szCs w:val="28"/>
        </w:rPr>
        <w:t xml:space="preserve">к Положению </w:t>
      </w:r>
      <w:r>
        <w:rPr>
          <w:szCs w:val="28"/>
        </w:rPr>
        <w:t>о денежном содержании</w:t>
      </w:r>
    </w:p>
    <w:p w:rsidR="00BC2309" w:rsidRPr="00A425C7" w:rsidRDefault="00BC2309" w:rsidP="00BC2309">
      <w:pPr>
        <w:widowControl w:val="0"/>
        <w:autoSpaceDE w:val="0"/>
        <w:autoSpaceDN w:val="0"/>
        <w:adjustRightInd w:val="0"/>
        <w:spacing w:line="278" w:lineRule="exact"/>
        <w:ind w:left="5" w:right="-1" w:firstLine="709"/>
        <w:jc w:val="right"/>
        <w:rPr>
          <w:szCs w:val="28"/>
        </w:rPr>
      </w:pPr>
    </w:p>
    <w:p w:rsidR="00BC2309" w:rsidRPr="00A425C7" w:rsidRDefault="00BC2309" w:rsidP="00BC2309">
      <w:pPr>
        <w:tabs>
          <w:tab w:val="left" w:pos="864"/>
          <w:tab w:val="left" w:pos="1440"/>
        </w:tabs>
        <w:ind w:left="-48" w:firstLine="709"/>
        <w:jc w:val="center"/>
        <w:rPr>
          <w:b/>
          <w:szCs w:val="28"/>
        </w:rPr>
      </w:pPr>
      <w:r w:rsidRPr="00A425C7">
        <w:rPr>
          <w:b/>
          <w:szCs w:val="28"/>
        </w:rPr>
        <w:t xml:space="preserve">Размеры должностных окладов </w:t>
      </w:r>
    </w:p>
    <w:p w:rsidR="00BC2309" w:rsidRPr="00A425C7" w:rsidRDefault="00BC2309" w:rsidP="00BC2309">
      <w:pPr>
        <w:tabs>
          <w:tab w:val="left" w:pos="864"/>
          <w:tab w:val="left" w:pos="1440"/>
        </w:tabs>
        <w:ind w:left="-48" w:firstLine="709"/>
        <w:jc w:val="center"/>
        <w:rPr>
          <w:b/>
          <w:szCs w:val="28"/>
        </w:rPr>
      </w:pPr>
      <w:r w:rsidRPr="00A425C7">
        <w:rPr>
          <w:b/>
          <w:szCs w:val="28"/>
        </w:rPr>
        <w:t>лиц, замещающих должности муниципальной службы</w:t>
      </w:r>
    </w:p>
    <w:p w:rsidR="00BC2309" w:rsidRPr="00A425C7" w:rsidRDefault="00BC2309" w:rsidP="00BC2309">
      <w:pPr>
        <w:tabs>
          <w:tab w:val="left" w:pos="864"/>
          <w:tab w:val="left" w:pos="1440"/>
        </w:tabs>
        <w:ind w:left="-48" w:firstLine="709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8"/>
        <w:gridCol w:w="3825"/>
      </w:tblGrid>
      <w:tr w:rsidR="00BC2309" w:rsidRPr="00A425C7" w:rsidTr="009E3687">
        <w:trPr>
          <w:trHeight w:val="715"/>
        </w:trPr>
        <w:tc>
          <w:tcPr>
            <w:tcW w:w="6062" w:type="dxa"/>
            <w:vAlign w:val="center"/>
          </w:tcPr>
          <w:p w:rsidR="00BC2309" w:rsidRPr="00A425C7" w:rsidRDefault="00BC2309" w:rsidP="009E3687">
            <w:pPr>
              <w:tabs>
                <w:tab w:val="left" w:pos="864"/>
                <w:tab w:val="left" w:pos="1440"/>
              </w:tabs>
              <w:jc w:val="center"/>
              <w:rPr>
                <w:szCs w:val="28"/>
              </w:rPr>
            </w:pPr>
            <w:r w:rsidRPr="00A425C7">
              <w:rPr>
                <w:szCs w:val="28"/>
              </w:rPr>
              <w:t>Наименование должности</w:t>
            </w:r>
          </w:p>
        </w:tc>
        <w:tc>
          <w:tcPr>
            <w:tcW w:w="3842" w:type="dxa"/>
            <w:vAlign w:val="center"/>
          </w:tcPr>
          <w:p w:rsidR="00BC2309" w:rsidRPr="00A425C7" w:rsidRDefault="00BC2309" w:rsidP="009E3687">
            <w:pPr>
              <w:tabs>
                <w:tab w:val="left" w:pos="864"/>
                <w:tab w:val="left" w:pos="1440"/>
              </w:tabs>
              <w:jc w:val="center"/>
              <w:rPr>
                <w:szCs w:val="28"/>
              </w:rPr>
            </w:pPr>
            <w:r w:rsidRPr="00A425C7">
              <w:rPr>
                <w:szCs w:val="28"/>
              </w:rPr>
              <w:t xml:space="preserve">Должностной оклад </w:t>
            </w:r>
          </w:p>
          <w:p w:rsidR="00BC2309" w:rsidRPr="00A425C7" w:rsidRDefault="00BC2309" w:rsidP="009E3687">
            <w:pPr>
              <w:tabs>
                <w:tab w:val="left" w:pos="864"/>
                <w:tab w:val="left" w:pos="1440"/>
              </w:tabs>
              <w:jc w:val="center"/>
              <w:rPr>
                <w:szCs w:val="28"/>
              </w:rPr>
            </w:pPr>
            <w:r w:rsidRPr="00A425C7">
              <w:rPr>
                <w:szCs w:val="28"/>
              </w:rPr>
              <w:t>(рублей в месяц)</w:t>
            </w:r>
          </w:p>
        </w:tc>
      </w:tr>
      <w:tr w:rsidR="00BC2309" w:rsidRPr="00A425C7" w:rsidTr="009E3687">
        <w:trPr>
          <w:trHeight w:val="80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09" w:rsidRPr="00A425C7" w:rsidRDefault="00BC2309" w:rsidP="009E3687">
            <w:pPr>
              <w:tabs>
                <w:tab w:val="left" w:pos="864"/>
                <w:tab w:val="left" w:pos="1440"/>
              </w:tabs>
              <w:jc w:val="both"/>
              <w:rPr>
                <w:szCs w:val="28"/>
              </w:rPr>
            </w:pPr>
            <w:r w:rsidRPr="00A425C7">
              <w:rPr>
                <w:szCs w:val="28"/>
              </w:rPr>
              <w:t>Заместитель Главы администрации Пряжинского городского поселения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09" w:rsidRPr="00A425C7" w:rsidRDefault="00BC2309" w:rsidP="009E3687">
            <w:pPr>
              <w:tabs>
                <w:tab w:val="left" w:pos="864"/>
                <w:tab w:val="left" w:pos="1440"/>
              </w:tabs>
              <w:jc w:val="center"/>
              <w:rPr>
                <w:szCs w:val="28"/>
              </w:rPr>
            </w:pPr>
            <w:r w:rsidRPr="00A425C7">
              <w:rPr>
                <w:szCs w:val="28"/>
              </w:rPr>
              <w:t>9140</w:t>
            </w:r>
          </w:p>
        </w:tc>
      </w:tr>
      <w:tr w:rsidR="00BC2309" w:rsidRPr="00A425C7" w:rsidTr="009E3687">
        <w:trPr>
          <w:trHeight w:val="80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09" w:rsidRPr="00A425C7" w:rsidRDefault="00BC2309" w:rsidP="009E3687">
            <w:pPr>
              <w:tabs>
                <w:tab w:val="left" w:pos="864"/>
                <w:tab w:val="left" w:pos="1440"/>
              </w:tabs>
              <w:jc w:val="both"/>
              <w:rPr>
                <w:szCs w:val="28"/>
              </w:rPr>
            </w:pPr>
            <w:r w:rsidRPr="00A425C7">
              <w:rPr>
                <w:szCs w:val="28"/>
              </w:rPr>
              <w:t>Главный специалист, главный бухгалтер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09" w:rsidRPr="00A425C7" w:rsidRDefault="00BC2309" w:rsidP="009E3687">
            <w:pPr>
              <w:tabs>
                <w:tab w:val="left" w:pos="864"/>
                <w:tab w:val="left" w:pos="1440"/>
              </w:tabs>
              <w:jc w:val="center"/>
              <w:rPr>
                <w:szCs w:val="28"/>
              </w:rPr>
            </w:pPr>
            <w:r w:rsidRPr="00A425C7">
              <w:rPr>
                <w:szCs w:val="28"/>
              </w:rPr>
              <w:t>8900</w:t>
            </w:r>
          </w:p>
        </w:tc>
      </w:tr>
      <w:tr w:rsidR="00BC2309" w:rsidRPr="00A425C7" w:rsidTr="009E3687">
        <w:trPr>
          <w:trHeight w:val="67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09" w:rsidRPr="00A425C7" w:rsidRDefault="00BC2309" w:rsidP="009E3687">
            <w:pPr>
              <w:tabs>
                <w:tab w:val="left" w:pos="864"/>
                <w:tab w:val="left" w:pos="1440"/>
              </w:tabs>
              <w:jc w:val="both"/>
              <w:rPr>
                <w:szCs w:val="28"/>
              </w:rPr>
            </w:pPr>
            <w:r w:rsidRPr="00A425C7">
              <w:rPr>
                <w:szCs w:val="28"/>
              </w:rPr>
              <w:t>Ведущий специалист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09" w:rsidRPr="00A425C7" w:rsidRDefault="00BC2309" w:rsidP="009E3687">
            <w:pPr>
              <w:tabs>
                <w:tab w:val="left" w:pos="864"/>
                <w:tab w:val="left" w:pos="1440"/>
              </w:tabs>
              <w:jc w:val="center"/>
              <w:rPr>
                <w:szCs w:val="28"/>
              </w:rPr>
            </w:pPr>
            <w:r w:rsidRPr="00A425C7">
              <w:rPr>
                <w:szCs w:val="28"/>
              </w:rPr>
              <w:t>7910</w:t>
            </w:r>
          </w:p>
        </w:tc>
      </w:tr>
      <w:tr w:rsidR="00BC2309" w:rsidRPr="00A425C7" w:rsidTr="009E3687">
        <w:trPr>
          <w:trHeight w:val="80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09" w:rsidRPr="00A425C7" w:rsidRDefault="00BC2309" w:rsidP="009E3687">
            <w:pPr>
              <w:tabs>
                <w:tab w:val="left" w:pos="864"/>
                <w:tab w:val="left" w:pos="1440"/>
              </w:tabs>
              <w:jc w:val="both"/>
              <w:rPr>
                <w:szCs w:val="28"/>
              </w:rPr>
            </w:pPr>
            <w:r w:rsidRPr="00A425C7">
              <w:rPr>
                <w:szCs w:val="28"/>
              </w:rPr>
              <w:t>Специалист 1 категории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09" w:rsidRPr="00A425C7" w:rsidRDefault="00BC2309" w:rsidP="009E3687">
            <w:pPr>
              <w:tabs>
                <w:tab w:val="left" w:pos="864"/>
                <w:tab w:val="left" w:pos="1440"/>
              </w:tabs>
              <w:jc w:val="center"/>
              <w:rPr>
                <w:szCs w:val="28"/>
              </w:rPr>
            </w:pPr>
            <w:r w:rsidRPr="00A425C7">
              <w:rPr>
                <w:szCs w:val="28"/>
              </w:rPr>
              <w:t>6430</w:t>
            </w:r>
          </w:p>
        </w:tc>
      </w:tr>
    </w:tbl>
    <w:p w:rsidR="00BC2309" w:rsidRPr="00A425C7" w:rsidRDefault="00BC2309" w:rsidP="00BC2309">
      <w:pPr>
        <w:widowControl w:val="0"/>
        <w:autoSpaceDE w:val="0"/>
        <w:autoSpaceDN w:val="0"/>
        <w:adjustRightInd w:val="0"/>
        <w:spacing w:line="278" w:lineRule="exact"/>
        <w:ind w:left="5" w:right="-1" w:firstLine="709"/>
        <w:jc w:val="right"/>
        <w:rPr>
          <w:szCs w:val="28"/>
        </w:rPr>
      </w:pPr>
      <w:r w:rsidRPr="00A425C7">
        <w:rPr>
          <w:szCs w:val="28"/>
        </w:rPr>
        <w:br w:type="page"/>
      </w:r>
      <w:r w:rsidRPr="00A425C7">
        <w:rPr>
          <w:szCs w:val="28"/>
        </w:rPr>
        <w:lastRenderedPageBreak/>
        <w:t>Приложение № 2</w:t>
      </w:r>
    </w:p>
    <w:p w:rsidR="00BC2309" w:rsidRDefault="00BC2309" w:rsidP="00BC2309">
      <w:pPr>
        <w:widowControl w:val="0"/>
        <w:autoSpaceDE w:val="0"/>
        <w:autoSpaceDN w:val="0"/>
        <w:adjustRightInd w:val="0"/>
        <w:spacing w:line="278" w:lineRule="exact"/>
        <w:ind w:left="5" w:right="-1" w:firstLine="709"/>
        <w:jc w:val="right"/>
        <w:rPr>
          <w:szCs w:val="28"/>
        </w:rPr>
      </w:pPr>
      <w:r w:rsidRPr="00A425C7">
        <w:rPr>
          <w:szCs w:val="28"/>
        </w:rPr>
        <w:t xml:space="preserve">к Положению </w:t>
      </w:r>
      <w:r>
        <w:rPr>
          <w:szCs w:val="28"/>
        </w:rPr>
        <w:t>о денежном содержании</w:t>
      </w:r>
    </w:p>
    <w:p w:rsidR="00BC2309" w:rsidRPr="00A425C7" w:rsidRDefault="00BC2309" w:rsidP="00BC2309">
      <w:pPr>
        <w:widowControl w:val="0"/>
        <w:autoSpaceDE w:val="0"/>
        <w:autoSpaceDN w:val="0"/>
        <w:adjustRightInd w:val="0"/>
        <w:spacing w:line="278" w:lineRule="exact"/>
        <w:ind w:left="5" w:right="-1" w:firstLine="709"/>
        <w:jc w:val="right"/>
        <w:rPr>
          <w:bCs/>
          <w:szCs w:val="28"/>
        </w:rPr>
      </w:pPr>
    </w:p>
    <w:p w:rsidR="00BC2309" w:rsidRPr="00A425C7" w:rsidRDefault="00BC2309" w:rsidP="00BC2309">
      <w:pPr>
        <w:ind w:firstLine="709"/>
        <w:jc w:val="center"/>
        <w:rPr>
          <w:b/>
          <w:szCs w:val="28"/>
        </w:rPr>
      </w:pPr>
      <w:r w:rsidRPr="00A425C7">
        <w:rPr>
          <w:b/>
          <w:szCs w:val="28"/>
        </w:rPr>
        <w:t>Размер надбавок за классный чин по должностям муниципальной службы в структуре Администрации Пряжинского городского поселения</w:t>
      </w:r>
    </w:p>
    <w:p w:rsidR="00BC2309" w:rsidRPr="00A425C7" w:rsidRDefault="00BC2309" w:rsidP="00BC2309">
      <w:pPr>
        <w:jc w:val="right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3828"/>
        <w:gridCol w:w="2000"/>
      </w:tblGrid>
      <w:tr w:rsidR="00BC2309" w:rsidRPr="00A425C7" w:rsidTr="009E3687">
        <w:tc>
          <w:tcPr>
            <w:tcW w:w="1668" w:type="dxa"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Группа должностей</w:t>
            </w:r>
          </w:p>
        </w:tc>
        <w:tc>
          <w:tcPr>
            <w:tcW w:w="2409" w:type="dxa"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Наименование должностей</w:t>
            </w:r>
          </w:p>
        </w:tc>
        <w:tc>
          <w:tcPr>
            <w:tcW w:w="3828" w:type="dxa"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Классный чин</w:t>
            </w:r>
          </w:p>
        </w:tc>
        <w:tc>
          <w:tcPr>
            <w:tcW w:w="2000" w:type="dxa"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Размер надбавки к должностному окладу (в рублях)</w:t>
            </w:r>
          </w:p>
        </w:tc>
      </w:tr>
      <w:tr w:rsidR="00BC2309" w:rsidRPr="00A425C7" w:rsidTr="009E3687">
        <w:tc>
          <w:tcPr>
            <w:tcW w:w="1668" w:type="dxa"/>
            <w:vMerge w:val="restart"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Главная группа</w:t>
            </w:r>
          </w:p>
        </w:tc>
        <w:tc>
          <w:tcPr>
            <w:tcW w:w="2409" w:type="dxa"/>
            <w:vMerge w:val="restart"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Заместитель Главы Администрации</w:t>
            </w:r>
          </w:p>
        </w:tc>
        <w:tc>
          <w:tcPr>
            <w:tcW w:w="3828" w:type="dxa"/>
            <w:vAlign w:val="center"/>
          </w:tcPr>
          <w:p w:rsidR="00BC2309" w:rsidRPr="00A425C7" w:rsidRDefault="00BC2309" w:rsidP="009E3687">
            <w:pPr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1.Советник муниципальной службы 4 класса</w:t>
            </w:r>
          </w:p>
        </w:tc>
        <w:tc>
          <w:tcPr>
            <w:tcW w:w="2000" w:type="dxa"/>
            <w:vAlign w:val="center"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2250</w:t>
            </w:r>
          </w:p>
        </w:tc>
      </w:tr>
      <w:tr w:rsidR="00BC2309" w:rsidRPr="00A425C7" w:rsidTr="009E3687">
        <w:tc>
          <w:tcPr>
            <w:tcW w:w="1668" w:type="dxa"/>
            <w:vMerge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09" w:type="dxa"/>
            <w:vMerge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BC2309" w:rsidRPr="00A425C7" w:rsidRDefault="00BC2309" w:rsidP="009E3687">
            <w:pPr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2. Советник муниципальной службы 5 класса</w:t>
            </w:r>
          </w:p>
        </w:tc>
        <w:tc>
          <w:tcPr>
            <w:tcW w:w="2000" w:type="dxa"/>
            <w:vAlign w:val="center"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2100</w:t>
            </w:r>
          </w:p>
        </w:tc>
      </w:tr>
      <w:tr w:rsidR="00BC2309" w:rsidRPr="00A425C7" w:rsidTr="009E3687">
        <w:tc>
          <w:tcPr>
            <w:tcW w:w="1668" w:type="dxa"/>
            <w:vMerge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09" w:type="dxa"/>
            <w:vMerge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BC2309" w:rsidRPr="00A425C7" w:rsidRDefault="00BC2309" w:rsidP="009E3687">
            <w:pPr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3. Советник муниципальной службы 6 класса</w:t>
            </w:r>
          </w:p>
        </w:tc>
        <w:tc>
          <w:tcPr>
            <w:tcW w:w="2000" w:type="dxa"/>
            <w:vAlign w:val="center"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1950</w:t>
            </w:r>
          </w:p>
        </w:tc>
      </w:tr>
      <w:tr w:rsidR="00BC2309" w:rsidRPr="00A425C7" w:rsidTr="009E3687">
        <w:tc>
          <w:tcPr>
            <w:tcW w:w="1668" w:type="dxa"/>
            <w:vMerge w:val="restart"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Старшая группа</w:t>
            </w:r>
          </w:p>
        </w:tc>
        <w:tc>
          <w:tcPr>
            <w:tcW w:w="2409" w:type="dxa"/>
            <w:vMerge w:val="restart"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Главный специалист</w:t>
            </w:r>
          </w:p>
        </w:tc>
        <w:tc>
          <w:tcPr>
            <w:tcW w:w="3828" w:type="dxa"/>
            <w:vAlign w:val="center"/>
          </w:tcPr>
          <w:p w:rsidR="00BC2309" w:rsidRPr="00A425C7" w:rsidRDefault="00BC2309" w:rsidP="009E3687">
            <w:pPr>
              <w:pStyle w:val="ae"/>
              <w:ind w:left="0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1. Референт муниципальной службы 4 класса</w:t>
            </w:r>
          </w:p>
        </w:tc>
        <w:tc>
          <w:tcPr>
            <w:tcW w:w="2000" w:type="dxa"/>
            <w:vAlign w:val="center"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1900</w:t>
            </w:r>
          </w:p>
        </w:tc>
      </w:tr>
      <w:tr w:rsidR="00BC2309" w:rsidRPr="00A425C7" w:rsidTr="009E3687">
        <w:tc>
          <w:tcPr>
            <w:tcW w:w="1668" w:type="dxa"/>
            <w:vMerge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09" w:type="dxa"/>
            <w:vMerge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BC2309" w:rsidRPr="00A425C7" w:rsidRDefault="00BC2309" w:rsidP="009E3687">
            <w:pPr>
              <w:pStyle w:val="ae"/>
              <w:ind w:left="0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2.  Референт муниципальной службы 5 класса</w:t>
            </w:r>
          </w:p>
        </w:tc>
        <w:tc>
          <w:tcPr>
            <w:tcW w:w="2000" w:type="dxa"/>
            <w:vAlign w:val="center"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1700</w:t>
            </w:r>
          </w:p>
        </w:tc>
      </w:tr>
      <w:tr w:rsidR="00BC2309" w:rsidRPr="00A425C7" w:rsidTr="009E3687">
        <w:tc>
          <w:tcPr>
            <w:tcW w:w="1668" w:type="dxa"/>
            <w:vMerge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09" w:type="dxa"/>
            <w:vMerge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BC2309" w:rsidRPr="00A425C7" w:rsidRDefault="00BC2309" w:rsidP="009E3687">
            <w:pPr>
              <w:pStyle w:val="ae"/>
              <w:ind w:left="0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3. Референт муниципальной службы 6 класса</w:t>
            </w:r>
          </w:p>
        </w:tc>
        <w:tc>
          <w:tcPr>
            <w:tcW w:w="2000" w:type="dxa"/>
            <w:vAlign w:val="center"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1600</w:t>
            </w:r>
          </w:p>
        </w:tc>
      </w:tr>
      <w:tr w:rsidR="00BC2309" w:rsidRPr="00A425C7" w:rsidTr="009E3687">
        <w:tc>
          <w:tcPr>
            <w:tcW w:w="1668" w:type="dxa"/>
            <w:vMerge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Ведущий специалист</w:t>
            </w:r>
          </w:p>
        </w:tc>
        <w:tc>
          <w:tcPr>
            <w:tcW w:w="3828" w:type="dxa"/>
            <w:vAlign w:val="center"/>
          </w:tcPr>
          <w:p w:rsidR="00BC2309" w:rsidRPr="00A425C7" w:rsidRDefault="00BC2309" w:rsidP="009E3687">
            <w:pPr>
              <w:pStyle w:val="ae"/>
              <w:ind w:left="0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1. Референт муниципальной службы 4 класса</w:t>
            </w:r>
          </w:p>
        </w:tc>
        <w:tc>
          <w:tcPr>
            <w:tcW w:w="2000" w:type="dxa"/>
            <w:vAlign w:val="center"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1800</w:t>
            </w:r>
          </w:p>
        </w:tc>
      </w:tr>
      <w:tr w:rsidR="00BC2309" w:rsidRPr="00A425C7" w:rsidTr="009E3687">
        <w:tc>
          <w:tcPr>
            <w:tcW w:w="1668" w:type="dxa"/>
            <w:vMerge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09" w:type="dxa"/>
            <w:vMerge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BC2309" w:rsidRPr="00A425C7" w:rsidRDefault="00BC2309" w:rsidP="009E3687">
            <w:pPr>
              <w:pStyle w:val="ae"/>
              <w:ind w:left="0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2.  Референт муниципальной службы 5 класса</w:t>
            </w:r>
          </w:p>
        </w:tc>
        <w:tc>
          <w:tcPr>
            <w:tcW w:w="2000" w:type="dxa"/>
            <w:vAlign w:val="center"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1650</w:t>
            </w:r>
          </w:p>
        </w:tc>
      </w:tr>
      <w:tr w:rsidR="00BC2309" w:rsidRPr="00A425C7" w:rsidTr="009E3687">
        <w:tc>
          <w:tcPr>
            <w:tcW w:w="1668" w:type="dxa"/>
            <w:vMerge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09" w:type="dxa"/>
            <w:vMerge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BC2309" w:rsidRPr="00A425C7" w:rsidRDefault="00BC2309" w:rsidP="009E3687">
            <w:pPr>
              <w:pStyle w:val="ae"/>
              <w:ind w:left="0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3. Референт муниципальной службы 6 класса</w:t>
            </w:r>
          </w:p>
        </w:tc>
        <w:tc>
          <w:tcPr>
            <w:tcW w:w="2000" w:type="dxa"/>
            <w:vAlign w:val="center"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1500</w:t>
            </w:r>
          </w:p>
        </w:tc>
      </w:tr>
      <w:tr w:rsidR="00BC2309" w:rsidRPr="00A425C7" w:rsidTr="009E3687">
        <w:tc>
          <w:tcPr>
            <w:tcW w:w="1668" w:type="dxa"/>
            <w:vMerge w:val="restart"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 xml:space="preserve">Младшая группа </w:t>
            </w:r>
          </w:p>
        </w:tc>
        <w:tc>
          <w:tcPr>
            <w:tcW w:w="2409" w:type="dxa"/>
            <w:vMerge w:val="restart"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 xml:space="preserve">Специалист </w:t>
            </w:r>
            <w:r w:rsidRPr="00A425C7">
              <w:rPr>
                <w:bCs/>
                <w:szCs w:val="28"/>
                <w:lang w:val="en-US"/>
              </w:rPr>
              <w:t>I</w:t>
            </w:r>
            <w:r w:rsidRPr="00A425C7">
              <w:rPr>
                <w:bCs/>
                <w:szCs w:val="28"/>
              </w:rPr>
              <w:t xml:space="preserve">, </w:t>
            </w:r>
            <w:r w:rsidRPr="00A425C7">
              <w:rPr>
                <w:bCs/>
                <w:szCs w:val="28"/>
                <w:lang w:val="en-US"/>
              </w:rPr>
              <w:t xml:space="preserve">II </w:t>
            </w:r>
            <w:r w:rsidRPr="00A425C7">
              <w:rPr>
                <w:bCs/>
                <w:szCs w:val="28"/>
              </w:rPr>
              <w:t>категории</w:t>
            </w:r>
          </w:p>
        </w:tc>
        <w:tc>
          <w:tcPr>
            <w:tcW w:w="3828" w:type="dxa"/>
            <w:vAlign w:val="center"/>
          </w:tcPr>
          <w:p w:rsidR="00BC2309" w:rsidRPr="00A425C7" w:rsidRDefault="00BC2309" w:rsidP="009E3687">
            <w:pPr>
              <w:pStyle w:val="ae"/>
              <w:ind w:left="0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1. Референт муниципальной службы 7 класса</w:t>
            </w:r>
          </w:p>
        </w:tc>
        <w:tc>
          <w:tcPr>
            <w:tcW w:w="2000" w:type="dxa"/>
            <w:vAlign w:val="center"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1300</w:t>
            </w:r>
          </w:p>
        </w:tc>
      </w:tr>
      <w:tr w:rsidR="00BC2309" w:rsidRPr="00A425C7" w:rsidTr="009E3687">
        <w:tc>
          <w:tcPr>
            <w:tcW w:w="1668" w:type="dxa"/>
            <w:vMerge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09" w:type="dxa"/>
            <w:vMerge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BC2309" w:rsidRPr="00A425C7" w:rsidRDefault="00BC2309" w:rsidP="009E3687">
            <w:pPr>
              <w:pStyle w:val="ae"/>
              <w:ind w:left="0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2. Референт муниципальной службы 8 класса</w:t>
            </w:r>
          </w:p>
        </w:tc>
        <w:tc>
          <w:tcPr>
            <w:tcW w:w="2000" w:type="dxa"/>
            <w:vAlign w:val="center"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1150</w:t>
            </w:r>
          </w:p>
        </w:tc>
      </w:tr>
      <w:tr w:rsidR="00BC2309" w:rsidRPr="00A425C7" w:rsidTr="009E3687">
        <w:tc>
          <w:tcPr>
            <w:tcW w:w="1668" w:type="dxa"/>
            <w:vMerge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09" w:type="dxa"/>
            <w:vMerge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BC2309" w:rsidRPr="00A425C7" w:rsidRDefault="00BC2309" w:rsidP="009E3687">
            <w:pPr>
              <w:pStyle w:val="ae"/>
              <w:ind w:left="0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3. Референт муниципальной службы 9 класса</w:t>
            </w:r>
          </w:p>
        </w:tc>
        <w:tc>
          <w:tcPr>
            <w:tcW w:w="2000" w:type="dxa"/>
            <w:vAlign w:val="center"/>
          </w:tcPr>
          <w:p w:rsidR="00BC2309" w:rsidRPr="00A425C7" w:rsidRDefault="00BC2309" w:rsidP="009E3687">
            <w:pPr>
              <w:jc w:val="center"/>
              <w:rPr>
                <w:bCs/>
                <w:szCs w:val="28"/>
              </w:rPr>
            </w:pPr>
            <w:r w:rsidRPr="00A425C7">
              <w:rPr>
                <w:bCs/>
                <w:szCs w:val="28"/>
              </w:rPr>
              <w:t>1000</w:t>
            </w:r>
          </w:p>
        </w:tc>
      </w:tr>
    </w:tbl>
    <w:p w:rsidR="00BC2309" w:rsidRPr="00A425C7" w:rsidRDefault="00BC2309" w:rsidP="00BC2309">
      <w:pPr>
        <w:tabs>
          <w:tab w:val="left" w:pos="864"/>
          <w:tab w:val="left" w:pos="1440"/>
        </w:tabs>
        <w:ind w:left="5880" w:firstLine="709"/>
        <w:jc w:val="right"/>
        <w:rPr>
          <w:szCs w:val="28"/>
        </w:rPr>
      </w:pPr>
      <w:r w:rsidRPr="00A425C7">
        <w:rPr>
          <w:szCs w:val="28"/>
        </w:rPr>
        <w:br w:type="page"/>
      </w:r>
      <w:r w:rsidRPr="00A425C7">
        <w:rPr>
          <w:szCs w:val="28"/>
        </w:rPr>
        <w:lastRenderedPageBreak/>
        <w:t xml:space="preserve">Приложение № 3 </w:t>
      </w:r>
    </w:p>
    <w:p w:rsidR="00BC2309" w:rsidRPr="00A425C7" w:rsidRDefault="00BC2309" w:rsidP="00BC2309">
      <w:pPr>
        <w:widowControl w:val="0"/>
        <w:autoSpaceDE w:val="0"/>
        <w:autoSpaceDN w:val="0"/>
        <w:adjustRightInd w:val="0"/>
        <w:spacing w:line="278" w:lineRule="exact"/>
        <w:ind w:left="5" w:right="-1" w:firstLine="709"/>
        <w:jc w:val="right"/>
        <w:rPr>
          <w:bCs/>
          <w:szCs w:val="28"/>
        </w:rPr>
      </w:pPr>
      <w:r w:rsidRPr="00A425C7">
        <w:rPr>
          <w:szCs w:val="28"/>
        </w:rPr>
        <w:t xml:space="preserve">к Положению </w:t>
      </w:r>
      <w:r>
        <w:rPr>
          <w:szCs w:val="28"/>
        </w:rPr>
        <w:t>о денежном содержании</w:t>
      </w:r>
    </w:p>
    <w:p w:rsidR="00BC2309" w:rsidRPr="00A425C7" w:rsidRDefault="00BC2309" w:rsidP="00BC2309">
      <w:pPr>
        <w:tabs>
          <w:tab w:val="left" w:pos="864"/>
          <w:tab w:val="left" w:pos="1440"/>
        </w:tabs>
        <w:ind w:left="-48" w:firstLine="709"/>
        <w:jc w:val="center"/>
        <w:rPr>
          <w:b/>
          <w:szCs w:val="28"/>
        </w:rPr>
      </w:pPr>
    </w:p>
    <w:p w:rsidR="00BC2309" w:rsidRPr="00A425C7" w:rsidRDefault="00BC2309" w:rsidP="00BC2309">
      <w:pPr>
        <w:tabs>
          <w:tab w:val="left" w:pos="864"/>
          <w:tab w:val="left" w:pos="1440"/>
        </w:tabs>
        <w:ind w:left="-48" w:firstLine="709"/>
        <w:jc w:val="center"/>
        <w:rPr>
          <w:b/>
          <w:szCs w:val="28"/>
        </w:rPr>
      </w:pPr>
      <w:r w:rsidRPr="00A425C7">
        <w:rPr>
          <w:b/>
          <w:szCs w:val="28"/>
        </w:rPr>
        <w:t>Размеры окладов</w:t>
      </w:r>
    </w:p>
    <w:p w:rsidR="00BC2309" w:rsidRPr="00A425C7" w:rsidRDefault="00BC2309" w:rsidP="00BC2309">
      <w:pPr>
        <w:tabs>
          <w:tab w:val="left" w:pos="864"/>
          <w:tab w:val="left" w:pos="1440"/>
        </w:tabs>
        <w:ind w:left="-48" w:firstLine="709"/>
        <w:jc w:val="center"/>
        <w:rPr>
          <w:b/>
          <w:szCs w:val="28"/>
        </w:rPr>
      </w:pPr>
      <w:r w:rsidRPr="00A425C7">
        <w:rPr>
          <w:b/>
          <w:szCs w:val="28"/>
        </w:rPr>
        <w:t>лиц, исполняющих обязанности по техническому обеспечению деятельности органов местного самоуправления Пряжинского городского поселения</w:t>
      </w:r>
    </w:p>
    <w:p w:rsidR="00BC2309" w:rsidRPr="00A425C7" w:rsidRDefault="00BC2309" w:rsidP="00BC2309">
      <w:pPr>
        <w:tabs>
          <w:tab w:val="left" w:pos="864"/>
          <w:tab w:val="left" w:pos="1440"/>
        </w:tabs>
        <w:ind w:left="-48" w:firstLine="709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2"/>
        <w:gridCol w:w="4921"/>
      </w:tblGrid>
      <w:tr w:rsidR="00BC2309" w:rsidRPr="00A425C7" w:rsidTr="009E3687">
        <w:trPr>
          <w:trHeight w:val="691"/>
        </w:trPr>
        <w:tc>
          <w:tcPr>
            <w:tcW w:w="4952" w:type="dxa"/>
            <w:vAlign w:val="center"/>
          </w:tcPr>
          <w:p w:rsidR="00BC2309" w:rsidRPr="00A425C7" w:rsidRDefault="00BC2309" w:rsidP="009E3687">
            <w:pPr>
              <w:tabs>
                <w:tab w:val="left" w:pos="864"/>
                <w:tab w:val="left" w:pos="1440"/>
              </w:tabs>
              <w:jc w:val="center"/>
              <w:rPr>
                <w:szCs w:val="28"/>
              </w:rPr>
            </w:pPr>
            <w:r w:rsidRPr="00A425C7">
              <w:rPr>
                <w:szCs w:val="28"/>
              </w:rPr>
              <w:t>Наименование должности</w:t>
            </w:r>
          </w:p>
        </w:tc>
        <w:tc>
          <w:tcPr>
            <w:tcW w:w="4952" w:type="dxa"/>
            <w:vAlign w:val="center"/>
          </w:tcPr>
          <w:p w:rsidR="00BC2309" w:rsidRPr="00A425C7" w:rsidRDefault="00BC2309" w:rsidP="009E3687">
            <w:pPr>
              <w:tabs>
                <w:tab w:val="left" w:pos="864"/>
                <w:tab w:val="left" w:pos="1440"/>
              </w:tabs>
              <w:jc w:val="center"/>
              <w:rPr>
                <w:szCs w:val="28"/>
              </w:rPr>
            </w:pPr>
            <w:r w:rsidRPr="00A425C7">
              <w:rPr>
                <w:szCs w:val="28"/>
              </w:rPr>
              <w:t xml:space="preserve"> Оклад </w:t>
            </w:r>
          </w:p>
          <w:p w:rsidR="00BC2309" w:rsidRPr="00A425C7" w:rsidRDefault="00BC2309" w:rsidP="009E3687">
            <w:pPr>
              <w:tabs>
                <w:tab w:val="left" w:pos="864"/>
                <w:tab w:val="left" w:pos="1440"/>
              </w:tabs>
              <w:jc w:val="center"/>
              <w:rPr>
                <w:szCs w:val="28"/>
              </w:rPr>
            </w:pPr>
            <w:r w:rsidRPr="00A425C7">
              <w:rPr>
                <w:szCs w:val="28"/>
              </w:rPr>
              <w:t>(рублей в месяц)</w:t>
            </w:r>
          </w:p>
        </w:tc>
      </w:tr>
      <w:tr w:rsidR="00BC2309" w:rsidRPr="00A425C7" w:rsidTr="009E3687">
        <w:trPr>
          <w:trHeight w:val="559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09" w:rsidRPr="00A425C7" w:rsidRDefault="00BC2309" w:rsidP="009E3687">
            <w:pPr>
              <w:tabs>
                <w:tab w:val="left" w:pos="864"/>
                <w:tab w:val="left" w:pos="1440"/>
              </w:tabs>
              <w:jc w:val="both"/>
              <w:rPr>
                <w:szCs w:val="28"/>
              </w:rPr>
            </w:pPr>
            <w:r w:rsidRPr="00A425C7">
              <w:rPr>
                <w:szCs w:val="28"/>
              </w:rPr>
              <w:t>Бухгалтер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09" w:rsidRPr="00A425C7" w:rsidRDefault="00BC2309" w:rsidP="009E3687">
            <w:pPr>
              <w:tabs>
                <w:tab w:val="left" w:pos="864"/>
                <w:tab w:val="left" w:pos="1440"/>
              </w:tabs>
              <w:jc w:val="center"/>
              <w:rPr>
                <w:szCs w:val="28"/>
              </w:rPr>
            </w:pPr>
            <w:r w:rsidRPr="00A425C7">
              <w:rPr>
                <w:szCs w:val="28"/>
              </w:rPr>
              <w:t>6120</w:t>
            </w:r>
          </w:p>
        </w:tc>
      </w:tr>
      <w:tr w:rsidR="00BC2309" w:rsidRPr="00A425C7" w:rsidTr="009E3687">
        <w:trPr>
          <w:trHeight w:val="559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09" w:rsidRPr="00A425C7" w:rsidRDefault="00BC2309" w:rsidP="009E3687">
            <w:pPr>
              <w:tabs>
                <w:tab w:val="left" w:pos="864"/>
                <w:tab w:val="left" w:pos="1440"/>
              </w:tabs>
              <w:jc w:val="both"/>
              <w:rPr>
                <w:szCs w:val="28"/>
              </w:rPr>
            </w:pPr>
            <w:r w:rsidRPr="00A425C7">
              <w:rPr>
                <w:szCs w:val="28"/>
              </w:rPr>
              <w:t>Специалист по регистрационному учету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09" w:rsidRPr="00A425C7" w:rsidRDefault="00BC2309" w:rsidP="009E3687">
            <w:pPr>
              <w:tabs>
                <w:tab w:val="left" w:pos="864"/>
                <w:tab w:val="left" w:pos="1440"/>
              </w:tabs>
              <w:jc w:val="center"/>
              <w:rPr>
                <w:szCs w:val="28"/>
              </w:rPr>
            </w:pPr>
            <w:r w:rsidRPr="00A425C7">
              <w:rPr>
                <w:szCs w:val="28"/>
              </w:rPr>
              <w:t>6000</w:t>
            </w:r>
          </w:p>
        </w:tc>
      </w:tr>
    </w:tbl>
    <w:p w:rsidR="00BC2309" w:rsidRPr="00A425C7" w:rsidRDefault="00BC2309" w:rsidP="00BC2309">
      <w:pPr>
        <w:rPr>
          <w:szCs w:val="28"/>
        </w:rPr>
      </w:pPr>
    </w:p>
    <w:p w:rsidR="00BC2309" w:rsidRDefault="00BC2309">
      <w:r>
        <w:br w:type="page"/>
      </w:r>
    </w:p>
    <w:p w:rsidR="00BC2309" w:rsidRDefault="00BC2309" w:rsidP="00BC2309">
      <w:pPr>
        <w:ind w:firstLine="709"/>
        <w:jc w:val="right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BC2309" w:rsidRDefault="00BC2309" w:rsidP="00BC2309">
      <w:pPr>
        <w:ind w:left="5670"/>
        <w:jc w:val="both"/>
        <w:rPr>
          <w:szCs w:val="28"/>
        </w:rPr>
      </w:pPr>
      <w:r w:rsidRPr="00802D1B">
        <w:rPr>
          <w:szCs w:val="28"/>
        </w:rPr>
        <w:t>к решению XLVI заседания Совета Пряжинского городского поселения III  созыва                  от 01.11.2017 года №197</w:t>
      </w:r>
    </w:p>
    <w:p w:rsidR="00BC2309" w:rsidRDefault="00BC2309" w:rsidP="00BC2309">
      <w:pPr>
        <w:ind w:left="5670"/>
        <w:jc w:val="both"/>
        <w:rPr>
          <w:szCs w:val="28"/>
        </w:rPr>
      </w:pPr>
    </w:p>
    <w:p w:rsidR="00BC2309" w:rsidRPr="00DF6731" w:rsidRDefault="00BC2309" w:rsidP="00BC2309">
      <w:pPr>
        <w:ind w:left="5670"/>
        <w:jc w:val="both"/>
        <w:rPr>
          <w:szCs w:val="28"/>
        </w:rPr>
      </w:pPr>
    </w:p>
    <w:p w:rsidR="00BC2309" w:rsidRDefault="00BC2309" w:rsidP="00BC2309">
      <w:pPr>
        <w:ind w:firstLine="709"/>
        <w:jc w:val="center"/>
        <w:rPr>
          <w:b/>
          <w:szCs w:val="28"/>
        </w:rPr>
      </w:pPr>
      <w:r w:rsidRPr="00DF6731">
        <w:rPr>
          <w:b/>
          <w:szCs w:val="28"/>
        </w:rPr>
        <w:t>Положение</w:t>
      </w:r>
    </w:p>
    <w:p w:rsidR="00BC2309" w:rsidRPr="00DF6731" w:rsidRDefault="00BC2309" w:rsidP="00BC2309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Pr="00DF6731">
        <w:rPr>
          <w:b/>
          <w:szCs w:val="28"/>
        </w:rPr>
        <w:t xml:space="preserve">о материальном </w:t>
      </w:r>
      <w:r>
        <w:rPr>
          <w:b/>
          <w:szCs w:val="28"/>
        </w:rPr>
        <w:t xml:space="preserve">стимулировании лиц, замещающих </w:t>
      </w:r>
      <w:r w:rsidRPr="00DF6731">
        <w:rPr>
          <w:b/>
          <w:szCs w:val="28"/>
        </w:rPr>
        <w:t>д</w:t>
      </w:r>
      <w:r>
        <w:rPr>
          <w:b/>
          <w:szCs w:val="28"/>
        </w:rPr>
        <w:t xml:space="preserve">олжности муниципальной службы, </w:t>
      </w:r>
      <w:r w:rsidRPr="00DF6731">
        <w:rPr>
          <w:b/>
          <w:szCs w:val="28"/>
        </w:rPr>
        <w:t>работников, исполняющих обязанности по техническому обеспечению деятельности органов местного самоуправления Пряжинского городского поселения</w:t>
      </w:r>
    </w:p>
    <w:p w:rsidR="00BC2309" w:rsidRDefault="00BC2309" w:rsidP="00BC2309">
      <w:pPr>
        <w:ind w:firstLine="709"/>
        <w:jc w:val="center"/>
        <w:rPr>
          <w:b/>
          <w:szCs w:val="28"/>
        </w:rPr>
      </w:pPr>
    </w:p>
    <w:p w:rsidR="00BC2309" w:rsidRPr="00DF6731" w:rsidRDefault="00BC2309" w:rsidP="00BC2309">
      <w:pPr>
        <w:ind w:firstLine="709"/>
        <w:jc w:val="center"/>
        <w:rPr>
          <w:b/>
          <w:szCs w:val="28"/>
        </w:rPr>
      </w:pPr>
      <w:r w:rsidRPr="00DF6731">
        <w:rPr>
          <w:b/>
          <w:szCs w:val="28"/>
          <w:lang w:val="en-US"/>
        </w:rPr>
        <w:t>I</w:t>
      </w:r>
      <w:r>
        <w:rPr>
          <w:b/>
          <w:szCs w:val="28"/>
        </w:rPr>
        <w:t>.</w:t>
      </w:r>
      <w:r w:rsidRPr="00DF6731">
        <w:rPr>
          <w:b/>
          <w:szCs w:val="28"/>
        </w:rPr>
        <w:t xml:space="preserve"> Общие положения</w:t>
      </w:r>
    </w:p>
    <w:p w:rsidR="00BC2309" w:rsidRDefault="00BC2309" w:rsidP="00BC2309">
      <w:pPr>
        <w:ind w:firstLine="709"/>
        <w:jc w:val="center"/>
        <w:rPr>
          <w:b/>
          <w:szCs w:val="28"/>
        </w:rPr>
      </w:pPr>
    </w:p>
    <w:p w:rsidR="00BC2309" w:rsidRPr="00DF6731" w:rsidRDefault="00BC2309" w:rsidP="00BC2309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DF6731">
        <w:rPr>
          <w:szCs w:val="28"/>
        </w:rPr>
        <w:t>1.</w:t>
      </w:r>
      <w:r>
        <w:rPr>
          <w:szCs w:val="28"/>
        </w:rPr>
        <w:t xml:space="preserve"> </w:t>
      </w:r>
      <w:proofErr w:type="gramStart"/>
      <w:r w:rsidRPr="00DF6731">
        <w:rPr>
          <w:szCs w:val="28"/>
        </w:rPr>
        <w:t>Настоящим Положением, в соответствии с Федеральным законом от 2 марта 2007 года</w:t>
      </w:r>
      <w:r>
        <w:rPr>
          <w:szCs w:val="28"/>
        </w:rPr>
        <w:t xml:space="preserve"> </w:t>
      </w:r>
      <w:r w:rsidRPr="00DF6731">
        <w:rPr>
          <w:szCs w:val="28"/>
        </w:rPr>
        <w:t>№ 25-ФЗ «О муниципальной службе в Российской Федерации»,</w:t>
      </w:r>
      <w:r>
        <w:rPr>
          <w:szCs w:val="28"/>
        </w:rPr>
        <w:t xml:space="preserve"> </w:t>
      </w:r>
      <w:r w:rsidRPr="00DF6731">
        <w:rPr>
          <w:szCs w:val="28"/>
        </w:rPr>
        <w:t>Законом Республики Карелия от 24 июля 2007 года № 1107-ЗРК «О муниципальной службе в Республике Карелия», Уставом Пряжинского городского поселения, определяется условия и порядок выплаты ежемесячной надбавки к должностному окладу за особые условия службы, премий и материальной помощи</w:t>
      </w:r>
      <w:r>
        <w:rPr>
          <w:szCs w:val="28"/>
        </w:rPr>
        <w:t xml:space="preserve"> </w:t>
      </w:r>
      <w:r w:rsidRPr="00DF6731">
        <w:rPr>
          <w:szCs w:val="28"/>
        </w:rPr>
        <w:t>(далее</w:t>
      </w:r>
      <w:r>
        <w:rPr>
          <w:szCs w:val="28"/>
        </w:rPr>
        <w:t xml:space="preserve"> </w:t>
      </w:r>
      <w:r w:rsidRPr="00DF6731">
        <w:rPr>
          <w:szCs w:val="28"/>
        </w:rPr>
        <w:t>- дополнительных выплат) лицам</w:t>
      </w:r>
      <w:proofErr w:type="gramEnd"/>
      <w:r w:rsidRPr="00DF6731">
        <w:rPr>
          <w:szCs w:val="28"/>
        </w:rPr>
        <w:t xml:space="preserve"> замещающим</w:t>
      </w:r>
      <w:r>
        <w:rPr>
          <w:szCs w:val="28"/>
        </w:rPr>
        <w:t xml:space="preserve"> </w:t>
      </w:r>
      <w:r w:rsidRPr="00DF6731">
        <w:rPr>
          <w:szCs w:val="28"/>
        </w:rPr>
        <w:t>должности муниципальной службы, работникам, исполняющим обязанности по техническому обеспечению деятельности органов местного самоуправления Пряжинского городского поселения.</w:t>
      </w:r>
    </w:p>
    <w:p w:rsidR="00BC2309" w:rsidRPr="00DF6731" w:rsidRDefault="00BC2309" w:rsidP="00BC2309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DF6731">
        <w:rPr>
          <w:szCs w:val="28"/>
        </w:rPr>
        <w:t>2. Выплаты, указанные в пункте 1 настоящего Положения, производятся в пределах утвержденного фонда оплаты труда, предусмотренного в бюджете Пряжинского городского поселения на текущий год.</w:t>
      </w:r>
    </w:p>
    <w:p w:rsidR="00BC2309" w:rsidRPr="00DF6731" w:rsidRDefault="00BC2309" w:rsidP="00BC2309">
      <w:pPr>
        <w:tabs>
          <w:tab w:val="left" w:pos="1128"/>
          <w:tab w:val="left" w:pos="1488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DF6731">
        <w:rPr>
          <w:szCs w:val="28"/>
        </w:rPr>
        <w:t>3. На выплаты, указанные в пункте 1 настоящего Положения,</w:t>
      </w:r>
      <w:r>
        <w:rPr>
          <w:szCs w:val="28"/>
        </w:rPr>
        <w:t xml:space="preserve"> </w:t>
      </w:r>
      <w:r w:rsidRPr="00DF6731">
        <w:rPr>
          <w:szCs w:val="28"/>
        </w:rPr>
        <w:t>начисляется районный коэффициент и процентная надбавка за стаж работы в районах крайнего Севера и приравненных к ним местностях, установленные законодательством Российской Федерации.</w:t>
      </w:r>
    </w:p>
    <w:p w:rsidR="00BC2309" w:rsidRPr="00DF6731" w:rsidRDefault="00BC2309" w:rsidP="00BC23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DF6731">
        <w:rPr>
          <w:szCs w:val="28"/>
        </w:rPr>
        <w:t>4. Решения об осуществлении дополнительных выплат оформляются распоряжениями Главы Пряжинского городского поселения.</w:t>
      </w:r>
    </w:p>
    <w:p w:rsidR="00BC2309" w:rsidRPr="00DF6731" w:rsidRDefault="00BC2309" w:rsidP="00BC2309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DF6731">
        <w:rPr>
          <w:szCs w:val="28"/>
        </w:rPr>
        <w:t>5. Надбавка за особые условия службы устанавливается муниципальным служащим</w:t>
      </w:r>
      <w:r>
        <w:rPr>
          <w:szCs w:val="28"/>
        </w:rPr>
        <w:t xml:space="preserve"> </w:t>
      </w:r>
      <w:r w:rsidRPr="00DF6731">
        <w:rPr>
          <w:szCs w:val="28"/>
        </w:rPr>
        <w:t xml:space="preserve">на срок от одного месяца до одного года и выплачивается ежемесячно. </w:t>
      </w:r>
    </w:p>
    <w:p w:rsidR="00BC2309" w:rsidRDefault="00BC2309" w:rsidP="00BC2309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Размер надбавки</w:t>
      </w:r>
      <w:r>
        <w:rPr>
          <w:rFonts w:eastAsia="Calibri"/>
          <w:szCs w:val="28"/>
        </w:rPr>
        <w:t xml:space="preserve"> за особые условия муниципальной службы устанавливается с учетом профессиональной подготовки, опыта работы по специальности и замещаемой должности</w:t>
      </w:r>
      <w:r w:rsidRPr="000F5BEB">
        <w:rPr>
          <w:szCs w:val="28"/>
        </w:rPr>
        <w:t xml:space="preserve"> </w:t>
      </w:r>
      <w:r>
        <w:rPr>
          <w:szCs w:val="28"/>
        </w:rPr>
        <w:t>и не может быть менее пятнадцати процентов должностного оклада.</w:t>
      </w:r>
    </w:p>
    <w:p w:rsidR="00BC2309" w:rsidRDefault="00BC2309" w:rsidP="00BC230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Cs w:val="28"/>
        </w:rPr>
      </w:pPr>
      <w:r>
        <w:rPr>
          <w:szCs w:val="28"/>
        </w:rPr>
        <w:t>Размер надбавки за особые условия службы может быть изменен в пределах, установленных на эти цели в фонде оплаты труда, с учетом</w:t>
      </w:r>
      <w:r>
        <w:rPr>
          <w:rFonts w:eastAsia="Calibri"/>
          <w:szCs w:val="28"/>
        </w:rPr>
        <w:t xml:space="preserve"> сложности, объема работы, выполнения срочных и неотложных заданий.</w:t>
      </w:r>
    </w:p>
    <w:p w:rsidR="00BC2309" w:rsidRDefault="00BC2309" w:rsidP="00BC2309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rFonts w:eastAsia="Calibri"/>
          <w:szCs w:val="28"/>
        </w:rPr>
        <w:t>При изменении размера надбавки за особые условия службы также учитываются:</w:t>
      </w:r>
    </w:p>
    <w:p w:rsidR="00BC2309" w:rsidRPr="00C81C09" w:rsidRDefault="00BC2309" w:rsidP="00BC2309">
      <w:pPr>
        <w:pStyle w:val="ConsNormal0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C81C09">
        <w:rPr>
          <w:rFonts w:ascii="Times New Roman" w:hAnsi="Times New Roman"/>
          <w:sz w:val="28"/>
          <w:szCs w:val="28"/>
        </w:rPr>
        <w:t>а) компетентность, квалификация, деловые качества;</w:t>
      </w:r>
    </w:p>
    <w:p w:rsidR="00BC2309" w:rsidRPr="00C81C09" w:rsidRDefault="00BC2309" w:rsidP="00BC2309">
      <w:pPr>
        <w:pStyle w:val="ConsNormal0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</w:t>
      </w:r>
      <w:r w:rsidRPr="00C81C09">
        <w:rPr>
          <w:rFonts w:ascii="Times New Roman" w:hAnsi="Times New Roman"/>
          <w:sz w:val="28"/>
          <w:szCs w:val="28"/>
        </w:rPr>
        <w:t>) исполнение должностных обязанностей в условиях, отличающихся от нормальных (особая сложность и напряженность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C81C09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>, исполнение поручений необусловленных должностной инструкцией и т.п.</w:t>
      </w:r>
      <w:r w:rsidRPr="00C81C09">
        <w:rPr>
          <w:rFonts w:ascii="Times New Roman" w:hAnsi="Times New Roman"/>
          <w:sz w:val="28"/>
          <w:szCs w:val="28"/>
        </w:rPr>
        <w:t>);</w:t>
      </w:r>
    </w:p>
    <w:p w:rsidR="00BC2309" w:rsidRDefault="00BC2309" w:rsidP="00BC2309">
      <w:pPr>
        <w:pStyle w:val="ConsNormal0"/>
        <w:widowControl/>
        <w:ind w:firstLine="709"/>
        <w:jc w:val="both"/>
        <w:rPr>
          <w:rFonts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81C09">
        <w:rPr>
          <w:rFonts w:ascii="Times New Roman" w:hAnsi="Times New Roman"/>
          <w:sz w:val="28"/>
          <w:szCs w:val="28"/>
        </w:rPr>
        <w:t>) самостоятельность и ответственность при выполнении должностных обязанностей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</w:p>
    <w:p w:rsidR="00BC2309" w:rsidRPr="00D92BAC" w:rsidRDefault="00BC2309" w:rsidP="00BC230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Cs w:val="28"/>
        </w:rPr>
      </w:pPr>
      <w:r w:rsidRPr="00D92BAC">
        <w:rPr>
          <w:rFonts w:eastAsia="Calibri"/>
          <w:szCs w:val="28"/>
        </w:rPr>
        <w:t xml:space="preserve">Установление и изменение размера надбавки за особые условия </w:t>
      </w:r>
      <w:r>
        <w:rPr>
          <w:rFonts w:eastAsia="Calibri"/>
          <w:szCs w:val="28"/>
        </w:rPr>
        <w:t>муниципальной</w:t>
      </w:r>
      <w:r w:rsidRPr="00D92BAC">
        <w:rPr>
          <w:rFonts w:eastAsia="Calibri"/>
          <w:szCs w:val="28"/>
        </w:rPr>
        <w:t xml:space="preserve"> службы производится по представлениям непосредственных руководителей </w:t>
      </w:r>
      <w:r>
        <w:rPr>
          <w:rFonts w:eastAsia="Calibri"/>
          <w:szCs w:val="28"/>
        </w:rPr>
        <w:t>муниципальных служащих.</w:t>
      </w:r>
      <w:r w:rsidRPr="00D92BAC">
        <w:rPr>
          <w:rFonts w:eastAsia="Calibri"/>
          <w:szCs w:val="28"/>
        </w:rPr>
        <w:t xml:space="preserve"> Отсутствие представлений не препятствует установлению </w:t>
      </w:r>
      <w:r>
        <w:rPr>
          <w:rFonts w:eastAsia="Calibri"/>
          <w:szCs w:val="28"/>
        </w:rPr>
        <w:t>Главой Пряжинского городского поселения муниципальным служащим</w:t>
      </w:r>
      <w:r w:rsidRPr="00D92BAC">
        <w:rPr>
          <w:rFonts w:eastAsia="Calibri"/>
          <w:szCs w:val="28"/>
        </w:rPr>
        <w:t xml:space="preserve"> надбавок за особые условия службы или изменению ее размера.</w:t>
      </w:r>
    </w:p>
    <w:p w:rsidR="00BC2309" w:rsidRPr="000F5BEB" w:rsidRDefault="00BC2309" w:rsidP="00BC2309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Выплата надбавки за особые условия муниципальной службы производится с момента назначения на должность муниципальной службы, в том числе в период прохождения муниципальным служащим испытательного срока</w:t>
      </w:r>
      <w:r w:rsidRPr="000F5BEB">
        <w:rPr>
          <w:rFonts w:eastAsia="Calibri"/>
          <w:szCs w:val="28"/>
        </w:rPr>
        <w:t>, в сроки выплаты денежного содержания.</w:t>
      </w:r>
    </w:p>
    <w:p w:rsidR="00BC2309" w:rsidRDefault="00BC2309" w:rsidP="00BC230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Cs w:val="28"/>
        </w:rPr>
      </w:pPr>
      <w:r>
        <w:rPr>
          <w:rFonts w:eastAsia="Calibri"/>
          <w:szCs w:val="28"/>
        </w:rPr>
        <w:t>Муниципальному служащему, отработавшему неполный календарный месяц, надбавка за особые условия гражданской службы выплачивается пропорционально отработанному времени.</w:t>
      </w:r>
    </w:p>
    <w:p w:rsidR="00BC2309" w:rsidRDefault="00BC2309" w:rsidP="00BC230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Выплата надбавки за особые условия муниципальной службы муниципальному служащему не производится </w:t>
      </w:r>
      <w:proofErr w:type="gramStart"/>
      <w:r>
        <w:rPr>
          <w:rFonts w:eastAsia="Calibri"/>
          <w:szCs w:val="28"/>
        </w:rPr>
        <w:t>в период нахождения в отпуске по уходу за ребенком до достижения</w:t>
      </w:r>
      <w:proofErr w:type="gramEnd"/>
      <w:r>
        <w:rPr>
          <w:rFonts w:eastAsia="Calibri"/>
          <w:szCs w:val="28"/>
        </w:rPr>
        <w:t xml:space="preserve"> им возраста трех лет и других отпусках без сохранения денежного содержания.</w:t>
      </w:r>
    </w:p>
    <w:p w:rsidR="00BC2309" w:rsidRDefault="00BC2309" w:rsidP="00BC2309">
      <w:pPr>
        <w:pStyle w:val="ConsNormal0"/>
        <w:widowControl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436BB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EB9">
        <w:rPr>
          <w:rFonts w:ascii="Times New Roman" w:eastAsia="Calibri" w:hAnsi="Times New Roman"/>
          <w:sz w:val="28"/>
          <w:szCs w:val="28"/>
        </w:rPr>
        <w:t xml:space="preserve">Премия выплачивается за успешное выполнение обеспечения задач и функций органов местного самоуправления, по решению вопросов местного значения </w:t>
      </w:r>
      <w:r>
        <w:rPr>
          <w:rFonts w:ascii="Times New Roman" w:eastAsia="Calibri" w:hAnsi="Times New Roman"/>
          <w:sz w:val="28"/>
          <w:szCs w:val="28"/>
        </w:rPr>
        <w:t xml:space="preserve">исходя из результатов работы Администрации </w:t>
      </w:r>
      <w:r w:rsidRPr="00B14EB9">
        <w:rPr>
          <w:rFonts w:ascii="Times New Roman" w:eastAsia="Calibri" w:hAnsi="Times New Roman"/>
          <w:sz w:val="28"/>
          <w:szCs w:val="28"/>
        </w:rPr>
        <w:t xml:space="preserve">Пряжинского городского поселения, </w:t>
      </w:r>
      <w:r>
        <w:rPr>
          <w:rFonts w:ascii="Times New Roman" w:eastAsia="Calibri" w:hAnsi="Times New Roman"/>
          <w:sz w:val="28"/>
          <w:szCs w:val="28"/>
        </w:rPr>
        <w:t>ежемесячно в размере</w:t>
      </w:r>
      <w:r w:rsidRPr="00B14EB9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20% должностного оклада </w:t>
      </w:r>
      <w:proofErr w:type="gramStart"/>
      <w:r>
        <w:rPr>
          <w:rFonts w:ascii="Times New Roman" w:eastAsia="Calibri" w:hAnsi="Times New Roman"/>
          <w:sz w:val="28"/>
          <w:szCs w:val="28"/>
        </w:rPr>
        <w:t>за</w:t>
      </w:r>
      <w:proofErr w:type="gramEnd"/>
      <w:r>
        <w:rPr>
          <w:rFonts w:ascii="Times New Roman" w:eastAsia="Calibri" w:hAnsi="Times New Roman"/>
          <w:sz w:val="28"/>
          <w:szCs w:val="28"/>
        </w:rPr>
        <w:t>:</w:t>
      </w:r>
    </w:p>
    <w:p w:rsidR="00BC2309" w:rsidRPr="0032680B" w:rsidRDefault="00BC2309" w:rsidP="00BC2309">
      <w:pPr>
        <w:pStyle w:val="ConsNormal0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2680B">
        <w:rPr>
          <w:rFonts w:ascii="Times New Roman" w:hAnsi="Times New Roman"/>
          <w:sz w:val="28"/>
          <w:szCs w:val="28"/>
        </w:rPr>
        <w:t>а) своевременное и качественное исполнение своих должностных обязанностей;</w:t>
      </w:r>
    </w:p>
    <w:p w:rsidR="00BC2309" w:rsidRPr="0032680B" w:rsidRDefault="00BC2309" w:rsidP="00BC2309">
      <w:pPr>
        <w:pStyle w:val="ConsNormal0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2680B">
        <w:rPr>
          <w:rFonts w:ascii="Times New Roman" w:hAnsi="Times New Roman"/>
          <w:sz w:val="28"/>
          <w:szCs w:val="28"/>
        </w:rPr>
        <w:t>б) разумную инициативу, творчество и применение в работе современных форм и методов организации труда;</w:t>
      </w:r>
    </w:p>
    <w:p w:rsidR="00BC2309" w:rsidRPr="0032680B" w:rsidRDefault="00BC2309" w:rsidP="00BC2309">
      <w:pPr>
        <w:pStyle w:val="ConsNormal0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2680B">
        <w:rPr>
          <w:rFonts w:ascii="Times New Roman" w:hAnsi="Times New Roman"/>
          <w:sz w:val="28"/>
          <w:szCs w:val="28"/>
        </w:rPr>
        <w:t>в) выполнение планов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680B">
        <w:rPr>
          <w:rFonts w:ascii="Times New Roman" w:hAnsi="Times New Roman"/>
          <w:sz w:val="28"/>
          <w:szCs w:val="28"/>
        </w:rPr>
        <w:t>органов местного самоуправления Пряжинского городского поселения;</w:t>
      </w:r>
    </w:p>
    <w:p w:rsidR="00BC2309" w:rsidRPr="0032680B" w:rsidRDefault="00BC2309" w:rsidP="00BC2309">
      <w:pPr>
        <w:pStyle w:val="ConsNormal0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2680B">
        <w:rPr>
          <w:rFonts w:ascii="Times New Roman" w:hAnsi="Times New Roman"/>
          <w:sz w:val="28"/>
          <w:szCs w:val="28"/>
        </w:rPr>
        <w:t xml:space="preserve">г) </w:t>
      </w:r>
      <w:proofErr w:type="gramStart"/>
      <w:r w:rsidRPr="0032680B">
        <w:rPr>
          <w:rFonts w:ascii="Times New Roman" w:hAnsi="Times New Roman"/>
          <w:sz w:val="28"/>
          <w:szCs w:val="28"/>
        </w:rPr>
        <w:t>своевременную</w:t>
      </w:r>
      <w:proofErr w:type="gramEnd"/>
      <w:r w:rsidRPr="0032680B">
        <w:rPr>
          <w:rFonts w:ascii="Times New Roman" w:hAnsi="Times New Roman"/>
          <w:sz w:val="28"/>
          <w:szCs w:val="28"/>
        </w:rPr>
        <w:t xml:space="preserve"> и качественную работа по рассмотрению обращений граждан.</w:t>
      </w:r>
    </w:p>
    <w:p w:rsidR="00BC2309" w:rsidRPr="0032680B" w:rsidRDefault="00BC2309" w:rsidP="00BC2309">
      <w:pPr>
        <w:ind w:firstLine="709"/>
        <w:jc w:val="both"/>
        <w:rPr>
          <w:rFonts w:eastAsia="Calibri"/>
          <w:szCs w:val="28"/>
        </w:rPr>
      </w:pPr>
      <w:r w:rsidRPr="0032680B">
        <w:rPr>
          <w:szCs w:val="28"/>
        </w:rPr>
        <w:t>За выполнение непредвиденных, особо важных и ответственных заданий размер премии может быть увеличен.</w:t>
      </w:r>
    </w:p>
    <w:p w:rsidR="00BC2309" w:rsidRDefault="00BC2309" w:rsidP="00BC230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Cs w:val="28"/>
        </w:rPr>
      </w:pPr>
      <w:r>
        <w:rPr>
          <w:rFonts w:eastAsia="Calibri"/>
          <w:szCs w:val="28"/>
        </w:rPr>
        <w:t>При определении размера премии учитываются:</w:t>
      </w:r>
    </w:p>
    <w:p w:rsidR="00BC2309" w:rsidRDefault="00BC2309" w:rsidP="00BC230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Cs w:val="28"/>
        </w:rPr>
      </w:pPr>
      <w:r>
        <w:rPr>
          <w:rFonts w:eastAsia="Calibri"/>
          <w:szCs w:val="28"/>
        </w:rPr>
        <w:t>а) использование новых форм и методов, позитивно отразившихся на результатах служебной деятельности;</w:t>
      </w:r>
    </w:p>
    <w:p w:rsidR="00BC2309" w:rsidRDefault="00BC2309" w:rsidP="00BC230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Cs w:val="28"/>
        </w:rPr>
      </w:pPr>
      <w:r>
        <w:rPr>
          <w:rFonts w:eastAsia="Calibri"/>
          <w:szCs w:val="28"/>
        </w:rPr>
        <w:t>б) оперативность и профессионализм в решении вопросов, входящих в компетенцию муниципального служащего.</w:t>
      </w:r>
    </w:p>
    <w:p w:rsidR="00BC2309" w:rsidRDefault="00BC2309" w:rsidP="00BC230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Cs w:val="28"/>
        </w:rPr>
      </w:pPr>
      <w:r>
        <w:rPr>
          <w:rFonts w:eastAsia="Calibri"/>
          <w:szCs w:val="28"/>
        </w:rPr>
        <w:t>При выполнении муниципальным служащим конкретного особо важного и сложного задания выплату премии ему может инициировать его непосредственный руководитель.</w:t>
      </w:r>
    </w:p>
    <w:p w:rsidR="00BC2309" w:rsidRDefault="00BC2309" w:rsidP="00BC230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Cs w:val="28"/>
        </w:rPr>
      </w:pPr>
      <w:r>
        <w:rPr>
          <w:rFonts w:eastAsia="Calibri"/>
          <w:szCs w:val="28"/>
        </w:rPr>
        <w:t>Решение о премировании муниципальных служащих за выполнение особо важных и сложных заданий принимает Глава Пряжинского городского поселения.</w:t>
      </w:r>
    </w:p>
    <w:p w:rsidR="00BC2309" w:rsidRPr="0032680B" w:rsidRDefault="00BC2309" w:rsidP="00BC2309">
      <w:pPr>
        <w:ind w:firstLine="709"/>
        <w:jc w:val="both"/>
        <w:rPr>
          <w:szCs w:val="28"/>
        </w:rPr>
      </w:pPr>
      <w:r w:rsidRPr="0032680B">
        <w:rPr>
          <w:szCs w:val="28"/>
        </w:rPr>
        <w:lastRenderedPageBreak/>
        <w:t xml:space="preserve"> За допущенные нарушения и недостатки в служебной деятельности муниципальному служащему может быть снижен размер премии за тот расчетный период, в котором было допущено нарушение (проступок). Такие решения оформляются распоряжением Главы Пряжинского городского поселения с указанием причин, повлекших применение мер материального воздействия к муниципальному служащему. </w:t>
      </w:r>
    </w:p>
    <w:p w:rsidR="00BC2309" w:rsidRPr="0032680B" w:rsidRDefault="00BC2309" w:rsidP="00BC2309">
      <w:pPr>
        <w:ind w:firstLine="709"/>
        <w:jc w:val="both"/>
        <w:rPr>
          <w:szCs w:val="28"/>
        </w:rPr>
      </w:pPr>
      <w:r w:rsidRPr="0032680B">
        <w:rPr>
          <w:szCs w:val="28"/>
        </w:rPr>
        <w:t xml:space="preserve">Снижение размера ежемесячной премии производятся </w:t>
      </w:r>
      <w:proofErr w:type="gramStart"/>
      <w:r w:rsidRPr="0032680B">
        <w:rPr>
          <w:szCs w:val="28"/>
        </w:rPr>
        <w:t>за</w:t>
      </w:r>
      <w:proofErr w:type="gramEnd"/>
      <w:r w:rsidRPr="0032680B">
        <w:rPr>
          <w:szCs w:val="28"/>
        </w:rPr>
        <w:t>:</w:t>
      </w:r>
    </w:p>
    <w:p w:rsidR="00BC2309" w:rsidRPr="0032680B" w:rsidRDefault="00BC2309" w:rsidP="00BC2309">
      <w:pPr>
        <w:ind w:firstLine="709"/>
        <w:jc w:val="both"/>
        <w:rPr>
          <w:szCs w:val="28"/>
        </w:rPr>
      </w:pPr>
      <w:r w:rsidRPr="0032680B">
        <w:rPr>
          <w:szCs w:val="28"/>
        </w:rPr>
        <w:t xml:space="preserve">а) некачественное исполнение указаний руководства и (или) нарушения сроков их исполнения; </w:t>
      </w:r>
    </w:p>
    <w:p w:rsidR="00BC2309" w:rsidRPr="0032680B" w:rsidRDefault="00BC2309" w:rsidP="00BC2309">
      <w:pPr>
        <w:ind w:firstLine="709"/>
        <w:jc w:val="both"/>
        <w:rPr>
          <w:szCs w:val="28"/>
        </w:rPr>
      </w:pPr>
      <w:r w:rsidRPr="0032680B">
        <w:rPr>
          <w:szCs w:val="28"/>
        </w:rPr>
        <w:t>б) нарушения сроков рассмотрения обращений граждан;</w:t>
      </w:r>
    </w:p>
    <w:p w:rsidR="00BC2309" w:rsidRPr="0032680B" w:rsidRDefault="00BC2309" w:rsidP="00BC2309">
      <w:pPr>
        <w:ind w:firstLine="709"/>
        <w:jc w:val="both"/>
        <w:rPr>
          <w:szCs w:val="28"/>
        </w:rPr>
      </w:pPr>
      <w:r w:rsidRPr="0032680B">
        <w:rPr>
          <w:szCs w:val="28"/>
        </w:rPr>
        <w:t>в) нарушения Регламента работы Администрации Пряжинского городского поселения;</w:t>
      </w:r>
    </w:p>
    <w:p w:rsidR="00BC2309" w:rsidRPr="0032680B" w:rsidRDefault="00BC2309" w:rsidP="00BC2309">
      <w:pPr>
        <w:ind w:firstLine="709"/>
        <w:jc w:val="both"/>
        <w:rPr>
          <w:szCs w:val="28"/>
        </w:rPr>
      </w:pPr>
      <w:r w:rsidRPr="0032680B">
        <w:rPr>
          <w:szCs w:val="28"/>
        </w:rPr>
        <w:t>г) совершение дисциплинарного проступка, за который</w:t>
      </w:r>
      <w:r>
        <w:rPr>
          <w:szCs w:val="28"/>
        </w:rPr>
        <w:t xml:space="preserve"> </w:t>
      </w:r>
      <w:r w:rsidRPr="0032680B">
        <w:rPr>
          <w:szCs w:val="28"/>
        </w:rPr>
        <w:t>Главой Пряжинского городского поселения применено дисциплинарное взыскание.</w:t>
      </w:r>
    </w:p>
    <w:p w:rsidR="00BC2309" w:rsidRPr="0032680B" w:rsidRDefault="00BC2309" w:rsidP="00BC2309">
      <w:pPr>
        <w:ind w:firstLine="709"/>
        <w:jc w:val="both"/>
        <w:rPr>
          <w:szCs w:val="28"/>
        </w:rPr>
      </w:pPr>
      <w:r w:rsidRPr="0032680B">
        <w:rPr>
          <w:szCs w:val="28"/>
        </w:rPr>
        <w:t>д) представление</w:t>
      </w:r>
      <w:r>
        <w:rPr>
          <w:szCs w:val="28"/>
        </w:rPr>
        <w:t xml:space="preserve"> </w:t>
      </w:r>
      <w:r w:rsidRPr="0032680B">
        <w:rPr>
          <w:szCs w:val="28"/>
        </w:rPr>
        <w:t>отчётности с нарушением установленных сроков или низкого качества (в том числе авансовых отчётов).</w:t>
      </w:r>
    </w:p>
    <w:p w:rsidR="00BC2309" w:rsidRDefault="00BC2309" w:rsidP="00BC2309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1.7. Материальная помощь выплачивается в соответствии с распоряжением Главы Пряжинского городского поселения один раз в течение календарного года в размере одного должностного оклада. Материальная помощь выплачивается к очередному отпуску либо по заявлению муниципального служащего.</w:t>
      </w:r>
    </w:p>
    <w:p w:rsidR="00BC2309" w:rsidRDefault="00BC2309" w:rsidP="00BC230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Муниципальному служащему в год поступления на должность муниципальной службы в Администрацию Пряжинского городского поселения материальная помощь выплачивается </w:t>
      </w:r>
      <w:proofErr w:type="gramStart"/>
      <w:r>
        <w:rPr>
          <w:rFonts w:eastAsia="Calibri"/>
          <w:szCs w:val="28"/>
        </w:rPr>
        <w:t>пропорционально полным месяцам</w:t>
      </w:r>
      <w:proofErr w:type="gramEnd"/>
      <w:r>
        <w:rPr>
          <w:rFonts w:eastAsia="Calibri"/>
          <w:szCs w:val="28"/>
        </w:rPr>
        <w:t>, прошедшим с начала исполнения трудовых обязанностей до окончания календарного года.</w:t>
      </w:r>
    </w:p>
    <w:p w:rsidR="00BC2309" w:rsidRDefault="00BC2309" w:rsidP="00BC230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Cs w:val="28"/>
        </w:rPr>
      </w:pPr>
      <w:r>
        <w:rPr>
          <w:szCs w:val="28"/>
        </w:rPr>
        <w:t xml:space="preserve">В случае увольнения муниципального служащего, не получившего в текущем календарном году материальную помощь,  </w:t>
      </w:r>
      <w:r>
        <w:rPr>
          <w:rFonts w:eastAsia="Calibri"/>
          <w:szCs w:val="28"/>
        </w:rPr>
        <w:t xml:space="preserve">выплата материальной помощи осуществляется </w:t>
      </w:r>
      <w:proofErr w:type="gramStart"/>
      <w:r>
        <w:rPr>
          <w:rFonts w:eastAsia="Calibri"/>
          <w:szCs w:val="28"/>
        </w:rPr>
        <w:t>пропорционально полным месяцам</w:t>
      </w:r>
      <w:proofErr w:type="gramEnd"/>
      <w:r>
        <w:rPr>
          <w:rFonts w:eastAsia="Calibri"/>
          <w:szCs w:val="28"/>
        </w:rPr>
        <w:t>, прошедшим с начала рабочего года до даты увольнения.</w:t>
      </w:r>
    </w:p>
    <w:p w:rsidR="00BC2309" w:rsidRDefault="00BC2309" w:rsidP="00BC230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Cs w:val="28"/>
        </w:rPr>
      </w:pPr>
      <w:r>
        <w:rPr>
          <w:szCs w:val="28"/>
        </w:rPr>
        <w:t xml:space="preserve">Материальная помощь не выплачивается </w:t>
      </w:r>
      <w:proofErr w:type="gramStart"/>
      <w:r>
        <w:rPr>
          <w:szCs w:val="28"/>
        </w:rPr>
        <w:t xml:space="preserve">в </w:t>
      </w:r>
      <w:r>
        <w:rPr>
          <w:rFonts w:eastAsia="Calibri"/>
          <w:szCs w:val="28"/>
        </w:rPr>
        <w:t>период нахождения муниципального служащего в отпуске по уходу за ребенком до достижения</w:t>
      </w:r>
      <w:proofErr w:type="gramEnd"/>
      <w:r>
        <w:rPr>
          <w:rFonts w:eastAsia="Calibri"/>
          <w:szCs w:val="28"/>
        </w:rPr>
        <w:t xml:space="preserve"> им возраста трех лет и других отпусках без сохранения денежного содержания.</w:t>
      </w:r>
    </w:p>
    <w:p w:rsidR="00BC2309" w:rsidRDefault="00BC2309" w:rsidP="00BC23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1.8. </w:t>
      </w:r>
      <w:proofErr w:type="gramStart"/>
      <w:r>
        <w:rPr>
          <w:szCs w:val="28"/>
        </w:rPr>
        <w:t>В пределах экономии фонда оплаты труда муниципальному служащему может быть оказана единовременная материальная помощь в связи с заключением брака, рождением ребенка, нахождением в отпуске по уходу за ребенком в возрасте от полутора до трех лет, смертью близких родственников (родителей, детей, супруга), утратой личного имущества в результате пожара или стихийного бедствия, потребностью в лечении или восстановлении здоровья в связи с болезнью</w:t>
      </w:r>
      <w:proofErr w:type="gramEnd"/>
      <w:r>
        <w:rPr>
          <w:szCs w:val="28"/>
        </w:rPr>
        <w:t xml:space="preserve"> (травмой), несчастным случаем, аварией или по иным уважительным причинам. Указанная материальная помощь </w:t>
      </w:r>
      <w:proofErr w:type="gramStart"/>
      <w:r>
        <w:rPr>
          <w:szCs w:val="28"/>
        </w:rPr>
        <w:t>выплачивается по заявлению</w:t>
      </w:r>
      <w:proofErr w:type="gramEnd"/>
      <w:r>
        <w:rPr>
          <w:szCs w:val="28"/>
        </w:rPr>
        <w:t xml:space="preserve"> </w:t>
      </w:r>
      <w:r w:rsidRPr="009100CC">
        <w:rPr>
          <w:szCs w:val="28"/>
        </w:rPr>
        <w:t>муниципального служащего при наличии документального подтверждения</w:t>
      </w:r>
      <w:r>
        <w:rPr>
          <w:szCs w:val="28"/>
        </w:rPr>
        <w:t xml:space="preserve"> уважительности причин, по которым она выплачивается.</w:t>
      </w:r>
    </w:p>
    <w:p w:rsidR="00BC2309" w:rsidRDefault="00BC2309" w:rsidP="00BC2309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Единовременная материальная помощь определяется в размере, кратном размеру должностного оклада муниципального служащего по должности, замещаемой муниципальным служащим на день издания соответствующего </w:t>
      </w:r>
      <w:r>
        <w:rPr>
          <w:szCs w:val="28"/>
        </w:rPr>
        <w:lastRenderedPageBreak/>
        <w:t>распоряжения о поощрении</w:t>
      </w:r>
      <w:r w:rsidRPr="007B2F40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или в денежной сумме</w:t>
      </w:r>
      <w:r>
        <w:rPr>
          <w:szCs w:val="28"/>
        </w:rPr>
        <w:t xml:space="preserve">. Размер единовременной материальной помощи не зависит от фактически отработанного времени в году. </w:t>
      </w:r>
    </w:p>
    <w:p w:rsidR="00BC2309" w:rsidRDefault="00BC2309" w:rsidP="00BC23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1.9. К муниципальному служащему за его безупречную и эффективную муниципальную службу, в том числе в связи с юбилейными датами (50 лет и далее каждые пять лет), профессиональным праздником может быть применено поощрение в виде:</w:t>
      </w:r>
    </w:p>
    <w:p w:rsidR="00BC2309" w:rsidRDefault="00BC2309" w:rsidP="00BC23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1) объявления благодарности с выплатой единовременного поощрения;</w:t>
      </w:r>
    </w:p>
    <w:p w:rsidR="00BC2309" w:rsidRDefault="00BC2309" w:rsidP="00BC23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выплаты единовременного поощрения. </w:t>
      </w:r>
    </w:p>
    <w:p w:rsidR="00BC2309" w:rsidRDefault="00BC2309" w:rsidP="00BC23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Размер единовременного поощрения во всех указанных в настоящем пункте случаях определяется Главой Пряжинского городского поселения при наличии экономии фонда оплаты труда, с учетом предложений непосредственного руководителя муниципального служащего, продолжительности безупречной и эффективной муниципальной службы и уровня достижений муниципального служащего на муниципальной службе. Отсутствие указанных в настоящем пункте предложений не препятствует установлению единовременного поощрения и (или) объявления благодарности.</w:t>
      </w:r>
    </w:p>
    <w:p w:rsidR="00BC2309" w:rsidRDefault="00BC2309" w:rsidP="00BC23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Единовременное поощрение определяется в размере, кратном размеру должностного оклада муниципального служащего по должности, замещаемой муниципальным служащим на день издания соответствующего распоряжения о поощрении</w:t>
      </w:r>
      <w:r w:rsidRPr="007B2F40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или в денежной сумме</w:t>
      </w:r>
      <w:r>
        <w:rPr>
          <w:szCs w:val="28"/>
        </w:rPr>
        <w:t>.</w:t>
      </w:r>
    </w:p>
    <w:p w:rsidR="00BC2309" w:rsidRDefault="00BC2309" w:rsidP="00BC2309">
      <w:pPr>
        <w:widowControl w:val="0"/>
        <w:autoSpaceDE w:val="0"/>
        <w:autoSpaceDN w:val="0"/>
        <w:adjustRightInd w:val="0"/>
        <w:spacing w:line="278" w:lineRule="exact"/>
        <w:ind w:right="-1" w:firstLine="709"/>
        <w:jc w:val="both"/>
      </w:pPr>
      <w:r>
        <w:t>1.10</w:t>
      </w:r>
      <w:r w:rsidRPr="009100CC">
        <w:t xml:space="preserve">. </w:t>
      </w:r>
      <w:proofErr w:type="gramStart"/>
      <w:r w:rsidRPr="009100CC">
        <w:t xml:space="preserve">Размеры установленных в </w:t>
      </w:r>
      <w:r>
        <w:t>«</w:t>
      </w:r>
      <w:r w:rsidRPr="003B3BB6">
        <w:t>Положении</w:t>
      </w:r>
      <w:r>
        <w:t xml:space="preserve"> </w:t>
      </w:r>
      <w:r w:rsidRPr="003B3BB6">
        <w:rPr>
          <w:bCs/>
          <w:szCs w:val="28"/>
        </w:rPr>
        <w:t xml:space="preserve">о денежном содержании работников, замещающих муниципальные должности, должности муниципальной службы, оплате труда работников, исполняющих обязанности по техническому обеспечению деятельности органов местного самоуправления в Пряжинском городском поселении» </w:t>
      </w:r>
      <w:r w:rsidRPr="003B3BB6">
        <w:t>дополнительных выплат работникам, исполняющим обязанности по техническому обеспечению деятельности органов местного самоуправления Пряжинского городского поселения определяется, и выплачиваются в соответствии с пунктами 2-6, 8-9 настоящего</w:t>
      </w:r>
      <w:r>
        <w:t xml:space="preserve"> Положения.</w:t>
      </w:r>
      <w:proofErr w:type="gramEnd"/>
    </w:p>
    <w:p w:rsidR="00661EB2" w:rsidRPr="005D4C3A" w:rsidRDefault="00661EB2">
      <w:pPr>
        <w:jc w:val="both"/>
      </w:pPr>
    </w:p>
    <w:p w:rsidR="00661EB2" w:rsidRPr="005D4C3A" w:rsidRDefault="00661EB2" w:rsidP="001517D6">
      <w:bookmarkStart w:id="0" w:name="_GoBack"/>
      <w:bookmarkEnd w:id="0"/>
    </w:p>
    <w:sectPr w:rsidR="00661EB2" w:rsidRPr="005D4C3A" w:rsidSect="00661EB2">
      <w:pgSz w:w="11906" w:h="16838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E17"/>
    <w:multiLevelType w:val="hybridMultilevel"/>
    <w:tmpl w:val="80C238AE"/>
    <w:lvl w:ilvl="0" w:tplc="A44C855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3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4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5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6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9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1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B2"/>
    <w:rsid w:val="000A6229"/>
    <w:rsid w:val="001517D6"/>
    <w:rsid w:val="0027383C"/>
    <w:rsid w:val="002A5C5D"/>
    <w:rsid w:val="002C6467"/>
    <w:rsid w:val="003F5946"/>
    <w:rsid w:val="004A210F"/>
    <w:rsid w:val="005D4C3A"/>
    <w:rsid w:val="00661EB2"/>
    <w:rsid w:val="006B285F"/>
    <w:rsid w:val="007724D7"/>
    <w:rsid w:val="00912277"/>
    <w:rsid w:val="00A6023D"/>
    <w:rsid w:val="00A64817"/>
    <w:rsid w:val="00AC35CF"/>
    <w:rsid w:val="00B50D19"/>
    <w:rsid w:val="00BC2309"/>
    <w:rsid w:val="00BC76BD"/>
    <w:rsid w:val="00BD5C99"/>
    <w:rsid w:val="00F6101E"/>
    <w:rsid w:val="00F841FC"/>
    <w:rsid w:val="00FC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  <w:style w:type="paragraph" w:customStyle="1" w:styleId="ConsNormal0">
    <w:name w:val="ConsNormal"/>
    <w:rsid w:val="00BC2309"/>
    <w:pPr>
      <w:widowControl w:val="0"/>
      <w:snapToGrid w:val="0"/>
      <w:ind w:firstLine="720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  <w:style w:type="paragraph" w:customStyle="1" w:styleId="ConsNormal0">
    <w:name w:val="ConsNormal"/>
    <w:rsid w:val="00BC2309"/>
    <w:pPr>
      <w:widowControl w:val="0"/>
      <w:snapToGrid w:val="0"/>
      <w:ind w:firstLine="720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52478-8EEA-4346-8C66-414D1473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14</Pages>
  <Words>3628</Words>
  <Characters>20680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24260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admin</dc:creator>
  <cp:lastModifiedBy>admin</cp:lastModifiedBy>
  <cp:revision>10</cp:revision>
  <cp:lastPrinted>2017-10-20T13:20:00Z</cp:lastPrinted>
  <dcterms:created xsi:type="dcterms:W3CDTF">2017-10-19T09:43:00Z</dcterms:created>
  <dcterms:modified xsi:type="dcterms:W3CDTF">2017-11-16T07:50:00Z</dcterms:modified>
</cp:coreProperties>
</file>