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5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6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7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рассмотреть возможность разместить на сайте </w:t>
      </w:r>
      <w:r>
        <w:rPr>
          <w:rFonts w:ascii="Times New Roman" w:hAnsi="Times New Roman"/>
          <w:sz w:val="28"/>
        </w:rPr>
        <w:t>Вашего муниципального образо</w:t>
      </w:r>
      <w:r>
        <w:rPr>
          <w:rFonts w:ascii="Times New Roman" w:hAnsi="Times New Roman"/>
          <w:sz w:val="28"/>
        </w:rPr>
        <w:t>вания</w:t>
      </w:r>
      <w:r>
        <w:rPr>
          <w:rFonts w:ascii="Times New Roman" w:hAnsi="Times New Roman"/>
          <w:sz w:val="28"/>
        </w:rPr>
        <w:t xml:space="preserve"> следующую публикацию:</w:t>
      </w:r>
    </w:p>
    <w:p w14:paraId="0B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 xml:space="preserve">прокурора Пряжинского района утвердил обвинительное заключение по уголовному делу </w:t>
      </w:r>
      <w:r>
        <w:rPr>
          <w:rFonts w:ascii="Times New Roman" w:hAnsi="Times New Roman"/>
          <w:sz w:val="28"/>
        </w:rPr>
        <w:t>в отношении 19</w:t>
      </w:r>
      <w:r>
        <w:rPr>
          <w:rFonts w:ascii="Times New Roman" w:hAnsi="Times New Roman"/>
          <w:sz w:val="28"/>
        </w:rPr>
        <w:t>-летнего жителя пгт.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Пряжа</w:t>
      </w:r>
      <w:r>
        <w:rPr>
          <w:rFonts w:ascii="Times New Roman" w:hAnsi="Times New Roman"/>
          <w:sz w:val="28"/>
        </w:rPr>
        <w:t>, совершивш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преступлени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, предусмотренн</w:t>
      </w:r>
      <w:r>
        <w:rPr>
          <w:rFonts w:ascii="Times New Roman" w:hAnsi="Times New Roman"/>
          <w:sz w:val="28"/>
        </w:rPr>
        <w:t xml:space="preserve">ое п. «а» </w:t>
      </w:r>
      <w:r>
        <w:rPr>
          <w:rFonts w:ascii="Times New Roman" w:hAnsi="Times New Roman"/>
          <w:sz w:val="28"/>
        </w:rPr>
        <w:t>ч. 2</w:t>
      </w:r>
      <w:r>
        <w:rPr>
          <w:rFonts w:ascii="Times New Roman" w:hAnsi="Times New Roman"/>
          <w:sz w:val="28"/>
        </w:rPr>
        <w:t xml:space="preserve"> ст.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pacing w:val="0"/>
          <w:sz w:val="28"/>
        </w:rPr>
        <w:t>115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РФ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 w:val="0"/>
          <w:sz w:val="28"/>
        </w:rPr>
        <w:t>Умышленное причинение легкого вреда здоровью</w:t>
      </w:r>
      <w:r>
        <w:rPr>
          <w:rFonts w:ascii="Times New Roman" w:hAnsi="Times New Roman"/>
          <w:sz w:val="28"/>
        </w:rPr>
        <w:t xml:space="preserve">).   </w:t>
      </w:r>
    </w:p>
    <w:p w14:paraId="0C000000">
      <w:pPr>
        <w:widowControl w:val="1"/>
        <w:spacing w:after="0" w:line="240" w:lineRule="auto"/>
        <w:ind w:firstLine="709"/>
        <w:jc w:val="both"/>
        <w:rPr>
          <w:b w:val="0"/>
        </w:rPr>
      </w:pPr>
      <w:r>
        <w:rPr>
          <w:rFonts w:ascii="Times New Roman" w:hAnsi="Times New Roman"/>
          <w:sz w:val="28"/>
        </w:rPr>
        <w:t xml:space="preserve">В ходе предварительного следствия установлено, что обвиняемый, находясь в лесном массиве на берегу озера Пряжинское, из хулиганских побуждений нанес удар кулаком в лицо </w:t>
      </w:r>
      <w:r>
        <w:rPr>
          <w:rFonts w:ascii="Times New Roman" w:hAnsi="Times New Roman"/>
          <w:sz w:val="28"/>
        </w:rPr>
        <w:t>жителю пгт.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Пряжа, причинив последнему телесное повреждение, квалифицируемое как легкий вред здоровью</w:t>
      </w:r>
      <w:r>
        <w:rPr>
          <w:rFonts w:ascii="Times New Roman" w:hAnsi="Times New Roman"/>
          <w:sz w:val="28"/>
        </w:rPr>
        <w:t xml:space="preserve">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для рассмотрения по существу в Пряжинский районный суд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0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К.А. Тульчевская</w:t>
            </w:r>
          </w:p>
        </w:tc>
      </w:tr>
    </w:tbl>
    <w:p w14:paraId="15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1"/>
      <w:ind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oter"/>
    <w:basedOn w:val="Style_3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3_ch"/>
    <w:link w:val="Style_21"/>
  </w:style>
  <w:style w:styleId="Style_22" w:type="paragraph">
    <w:name w:val="toc 8"/>
    <w:next w:val="Style_3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3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Balloon Text"/>
    <w:basedOn w:val="Style_3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table">
    <w:name w:val="Сетка таблицы светлая1"/>
    <w:basedOn w:val="Style_3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2" w:type="table">
    <w:name w:val="Сетка таблицы светлая2"/>
    <w:basedOn w:val="Style_31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2026-01-28T13:17:02Z</dcterms:modified>
</cp:coreProperties>
</file>