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2C" w:rsidRPr="00B74EA5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4EA5">
        <w:rPr>
          <w:rFonts w:ascii="Times New Roman" w:hAnsi="Times New Roman" w:cs="Times New Roman"/>
          <w:sz w:val="28"/>
          <w:szCs w:val="28"/>
        </w:rPr>
        <w:t>О</w:t>
      </w:r>
      <w:r w:rsidR="0035102C" w:rsidRPr="00B74EA5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B74EA5" w:rsidRPr="00B74EA5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="00B74EA5">
        <w:rPr>
          <w:rFonts w:ascii="Times New Roman" w:hAnsi="Times New Roman" w:cs="Times New Roman"/>
          <w:sz w:val="28"/>
          <w:szCs w:val="28"/>
        </w:rPr>
        <w:t xml:space="preserve"> </w:t>
      </w:r>
      <w:r w:rsidR="00205A9E">
        <w:rPr>
          <w:rFonts w:ascii="Times New Roman" w:hAnsi="Times New Roman" w:cs="Times New Roman"/>
          <w:sz w:val="28"/>
          <w:szCs w:val="28"/>
        </w:rPr>
        <w:t xml:space="preserve">Совета Пряжинского городского поселения 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«</w:t>
      </w:r>
      <w:r w:rsidR="00205A9E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бюджета Пряжинского городского поселения за 2020 год</w:t>
      </w:r>
      <w:r w:rsidR="00B74EA5" w:rsidRPr="00B74EA5">
        <w:rPr>
          <w:rFonts w:ascii="Times New Roman" w:hAnsi="Times New Roman" w:cs="Times New Roman"/>
          <w:bCs/>
          <w:sz w:val="28"/>
          <w:szCs w:val="28"/>
        </w:rPr>
        <w:t>»</w:t>
      </w:r>
      <w:r w:rsidR="00B74EA5">
        <w:rPr>
          <w:rFonts w:ascii="Times New Roman" w:hAnsi="Times New Roman" w:cs="Times New Roman"/>
          <w:bCs/>
          <w:sz w:val="28"/>
          <w:szCs w:val="28"/>
        </w:rPr>
        <w:t xml:space="preserve">, которые состоялись </w:t>
      </w:r>
      <w:r w:rsidR="00205A9E">
        <w:rPr>
          <w:rFonts w:ascii="Times New Roman" w:hAnsi="Times New Roman" w:cs="Times New Roman"/>
          <w:bCs/>
          <w:sz w:val="28"/>
          <w:szCs w:val="28"/>
        </w:rPr>
        <w:t>24 июня 2021</w:t>
      </w:r>
      <w:r w:rsidR="00B74EA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B74EA5" w:rsidRPr="0081261B" w:rsidRDefault="00B74EA5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84B" w:rsidRPr="00C943EE" w:rsidRDefault="0035102C" w:rsidP="00B8784B">
      <w:pPr>
        <w:ind w:left="-284"/>
        <w:jc w:val="both"/>
        <w:rPr>
          <w:sz w:val="28"/>
          <w:szCs w:val="28"/>
        </w:rPr>
      </w:pPr>
      <w:r w:rsidRPr="0081261B">
        <w:t xml:space="preserve">    </w:t>
      </w:r>
      <w:r w:rsidR="00815963">
        <w:t xml:space="preserve">    </w:t>
      </w:r>
      <w:r w:rsidRPr="0081261B">
        <w:t xml:space="preserve">  </w:t>
      </w:r>
      <w:proofErr w:type="gramStart"/>
      <w:r w:rsidR="00B40190">
        <w:rPr>
          <w:sz w:val="28"/>
          <w:szCs w:val="28"/>
        </w:rPr>
        <w:t xml:space="preserve">Распоряжением Администрации Пряжинского городского поселения от 11 июня 2021 года № 35 </w:t>
      </w:r>
      <w:r w:rsidRPr="0081261B">
        <w:rPr>
          <w:sz w:val="28"/>
          <w:szCs w:val="28"/>
        </w:rPr>
        <w:t>«</w:t>
      </w:r>
      <w:r w:rsidR="00924A07">
        <w:rPr>
          <w:bCs/>
          <w:sz w:val="28"/>
          <w:szCs w:val="28"/>
        </w:rPr>
        <w:t>О проведении публичных слушаний по проекту Решения «Об утверждении отчета об исполнении бюджета Пряжинского городского поселения за 2020 год»</w:t>
      </w:r>
      <w:r w:rsidR="002E63B1">
        <w:rPr>
          <w:bCs/>
          <w:sz w:val="28"/>
          <w:szCs w:val="28"/>
        </w:rPr>
        <w:t xml:space="preserve"> были назначены публичные слушания </w:t>
      </w:r>
      <w:r w:rsidR="00B86430">
        <w:rPr>
          <w:bCs/>
          <w:sz w:val="28"/>
          <w:szCs w:val="28"/>
        </w:rPr>
        <w:t>по проекту Решения «Об утверждении отчета об исполнении бюджета Пряжинского городского поселения за 2020 год» на 24 июня 2021 года</w:t>
      </w:r>
      <w:r w:rsidR="00AA2013">
        <w:rPr>
          <w:bCs/>
          <w:sz w:val="28"/>
          <w:szCs w:val="28"/>
        </w:rPr>
        <w:t>.</w:t>
      </w:r>
      <w:proofErr w:type="gramEnd"/>
      <w:r w:rsidR="00AA2013">
        <w:rPr>
          <w:bCs/>
          <w:sz w:val="28"/>
          <w:szCs w:val="28"/>
        </w:rPr>
        <w:t xml:space="preserve"> </w:t>
      </w:r>
      <w:r w:rsidR="00887732" w:rsidRPr="0081261B">
        <w:rPr>
          <w:sz w:val="28"/>
          <w:szCs w:val="28"/>
        </w:rPr>
        <w:t xml:space="preserve"> </w:t>
      </w:r>
      <w:r w:rsidR="005A79C0">
        <w:rPr>
          <w:sz w:val="28"/>
          <w:szCs w:val="28"/>
        </w:rPr>
        <w:t>Объявление</w:t>
      </w:r>
      <w:r w:rsidR="00B8784B">
        <w:rPr>
          <w:sz w:val="28"/>
          <w:szCs w:val="28"/>
        </w:rPr>
        <w:t xml:space="preserve"> о проведении публичных слушаний</w:t>
      </w:r>
      <w:r w:rsidR="00D05EAB">
        <w:rPr>
          <w:sz w:val="28"/>
          <w:szCs w:val="28"/>
        </w:rPr>
        <w:t xml:space="preserve">, проект решения </w:t>
      </w:r>
      <w:r w:rsidR="00057839">
        <w:rPr>
          <w:sz w:val="28"/>
          <w:szCs w:val="28"/>
        </w:rPr>
        <w:t xml:space="preserve"> </w:t>
      </w:r>
      <w:r w:rsidR="00D05EAB" w:rsidRPr="00B74EA5">
        <w:rPr>
          <w:bCs/>
          <w:sz w:val="28"/>
          <w:szCs w:val="28"/>
        </w:rPr>
        <w:t>«</w:t>
      </w:r>
      <w:r w:rsidR="00D05EAB">
        <w:rPr>
          <w:bCs/>
          <w:sz w:val="28"/>
          <w:szCs w:val="28"/>
        </w:rPr>
        <w:t>Об утверждении отчета об исполнении бюджета Пряжинского городского поселения за 2020 год</w:t>
      </w:r>
      <w:r w:rsidR="00D05EAB" w:rsidRPr="00B74EA5">
        <w:rPr>
          <w:bCs/>
          <w:sz w:val="28"/>
          <w:szCs w:val="28"/>
        </w:rPr>
        <w:t>»</w:t>
      </w:r>
      <w:r w:rsidR="00F00977">
        <w:rPr>
          <w:sz w:val="28"/>
          <w:szCs w:val="28"/>
        </w:rPr>
        <w:t xml:space="preserve"> </w:t>
      </w:r>
      <w:r w:rsidR="00B8784B">
        <w:rPr>
          <w:sz w:val="28"/>
          <w:szCs w:val="28"/>
        </w:rPr>
        <w:t>опубликованы</w:t>
      </w:r>
      <w:r w:rsidR="00282075">
        <w:rPr>
          <w:sz w:val="28"/>
          <w:szCs w:val="28"/>
        </w:rPr>
        <w:t xml:space="preserve"> и обнародованы</w:t>
      </w:r>
      <w:r w:rsidR="00B8784B">
        <w:rPr>
          <w:sz w:val="28"/>
          <w:szCs w:val="28"/>
        </w:rPr>
        <w:t xml:space="preserve"> в печатном органе </w:t>
      </w:r>
      <w:r w:rsidR="00057839">
        <w:rPr>
          <w:sz w:val="28"/>
          <w:szCs w:val="28"/>
        </w:rPr>
        <w:t xml:space="preserve">в газете № </w:t>
      </w:r>
      <w:r w:rsidR="00D25BF5">
        <w:rPr>
          <w:sz w:val="28"/>
          <w:szCs w:val="28"/>
        </w:rPr>
        <w:t>23</w:t>
      </w:r>
      <w:r w:rsidR="00057839">
        <w:rPr>
          <w:sz w:val="28"/>
          <w:szCs w:val="28"/>
        </w:rPr>
        <w:t xml:space="preserve"> от </w:t>
      </w:r>
      <w:r w:rsidR="00282075">
        <w:rPr>
          <w:sz w:val="28"/>
          <w:szCs w:val="28"/>
        </w:rPr>
        <w:t xml:space="preserve"> </w:t>
      </w:r>
      <w:r w:rsidR="00D25BF5">
        <w:rPr>
          <w:sz w:val="28"/>
          <w:szCs w:val="28"/>
        </w:rPr>
        <w:t>17 июня 2021</w:t>
      </w:r>
      <w:r w:rsidR="00B8784B">
        <w:rPr>
          <w:sz w:val="28"/>
          <w:szCs w:val="28"/>
        </w:rPr>
        <w:t xml:space="preserve"> года</w:t>
      </w:r>
      <w:r w:rsidR="00F00977">
        <w:rPr>
          <w:sz w:val="28"/>
          <w:szCs w:val="28"/>
        </w:rPr>
        <w:t>,  н</w:t>
      </w:r>
      <w:r w:rsidR="00B8784B">
        <w:rPr>
          <w:sz w:val="28"/>
          <w:szCs w:val="28"/>
        </w:rPr>
        <w:t>а</w:t>
      </w:r>
      <w:r w:rsidR="009B738B">
        <w:rPr>
          <w:sz w:val="28"/>
          <w:szCs w:val="28"/>
        </w:rPr>
        <w:t xml:space="preserve"> официальном </w:t>
      </w:r>
      <w:r w:rsidR="00B8784B">
        <w:rPr>
          <w:sz w:val="28"/>
          <w:szCs w:val="28"/>
        </w:rPr>
        <w:t xml:space="preserve">сайте Администрации Пряжинского городского поселения </w:t>
      </w:r>
      <w:r w:rsidR="009B738B">
        <w:rPr>
          <w:sz w:val="28"/>
          <w:szCs w:val="28"/>
        </w:rPr>
        <w:t xml:space="preserve"> в информационно-телекоммуникационной</w:t>
      </w:r>
      <w:r w:rsidR="004F5203">
        <w:rPr>
          <w:sz w:val="28"/>
          <w:szCs w:val="28"/>
        </w:rPr>
        <w:t xml:space="preserve"> сети Интернет </w:t>
      </w:r>
      <w:hyperlink r:id="rId5" w:history="1">
        <w:r w:rsidR="00BC372B" w:rsidRPr="0073713A">
          <w:rPr>
            <w:rStyle w:val="a4"/>
            <w:b/>
            <w:sz w:val="28"/>
            <w:szCs w:val="28"/>
          </w:rPr>
          <w:t>https://adm-priaza.ru/</w:t>
        </w:r>
      </w:hyperlink>
      <w:r w:rsidR="00BC372B" w:rsidRPr="0073713A">
        <w:rPr>
          <w:sz w:val="28"/>
          <w:szCs w:val="28"/>
        </w:rPr>
        <w:t>)</w:t>
      </w:r>
      <w:r w:rsidR="00133748">
        <w:rPr>
          <w:sz w:val="28"/>
          <w:szCs w:val="28"/>
        </w:rPr>
        <w:t>,</w:t>
      </w:r>
      <w:r w:rsidR="004F4FD6">
        <w:rPr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Для ознакомления</w:t>
      </w:r>
      <w:r w:rsidR="005A79C0">
        <w:rPr>
          <w:sz w:val="28"/>
          <w:szCs w:val="28"/>
        </w:rPr>
        <w:t xml:space="preserve"> с проектом решения</w:t>
      </w:r>
      <w:r w:rsidR="005A79C0" w:rsidRPr="005A79C0">
        <w:rPr>
          <w:color w:val="FF0000"/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>Администрацией Пряжинского городского поселения были размещены объявления на стендах в здании Администрации Пр</w:t>
      </w:r>
      <w:r w:rsidR="004F4FD6">
        <w:rPr>
          <w:sz w:val="28"/>
          <w:szCs w:val="28"/>
        </w:rPr>
        <w:t xml:space="preserve">яжинского городского поселения, </w:t>
      </w:r>
      <w:r w:rsidR="004F4FD6" w:rsidRPr="00C943EE">
        <w:rPr>
          <w:sz w:val="28"/>
          <w:szCs w:val="28"/>
        </w:rPr>
        <w:t xml:space="preserve"> на установленных досках объявлений в </w:t>
      </w:r>
      <w:proofErr w:type="spellStart"/>
      <w:r w:rsidR="004F4FD6" w:rsidRPr="00C943EE">
        <w:rPr>
          <w:sz w:val="28"/>
          <w:szCs w:val="28"/>
        </w:rPr>
        <w:t>Пряжинском</w:t>
      </w:r>
      <w:proofErr w:type="spellEnd"/>
      <w:r w:rsidR="004F4FD6" w:rsidRPr="00C943EE">
        <w:rPr>
          <w:sz w:val="28"/>
          <w:szCs w:val="28"/>
        </w:rPr>
        <w:t xml:space="preserve"> городском поселении</w:t>
      </w:r>
      <w:r w:rsidR="00C943EE">
        <w:rPr>
          <w:sz w:val="28"/>
          <w:szCs w:val="28"/>
        </w:rPr>
        <w:t xml:space="preserve">,  </w:t>
      </w:r>
      <w:r w:rsidR="005A79C0" w:rsidRPr="00C943EE">
        <w:rPr>
          <w:sz w:val="28"/>
          <w:szCs w:val="28"/>
        </w:rPr>
        <w:t xml:space="preserve">в МБУ «Центр досуга и творчества </w:t>
      </w:r>
      <w:proofErr w:type="spellStart"/>
      <w:r w:rsidR="005A79C0" w:rsidRPr="00C943EE">
        <w:rPr>
          <w:sz w:val="28"/>
          <w:szCs w:val="28"/>
        </w:rPr>
        <w:t>пгт</w:t>
      </w:r>
      <w:proofErr w:type="spellEnd"/>
      <w:r w:rsidR="005A79C0" w:rsidRPr="00C943EE">
        <w:rPr>
          <w:sz w:val="28"/>
          <w:szCs w:val="28"/>
        </w:rPr>
        <w:t xml:space="preserve"> Пряжа», МКУ «</w:t>
      </w:r>
      <w:proofErr w:type="spellStart"/>
      <w:r w:rsidR="005A79C0" w:rsidRPr="00C943EE">
        <w:rPr>
          <w:sz w:val="28"/>
          <w:szCs w:val="28"/>
        </w:rPr>
        <w:t>П</w:t>
      </w:r>
      <w:r w:rsidR="00133748" w:rsidRPr="00C943EE">
        <w:rPr>
          <w:sz w:val="28"/>
          <w:szCs w:val="28"/>
        </w:rPr>
        <w:t>ряжинская</w:t>
      </w:r>
      <w:proofErr w:type="spellEnd"/>
      <w:r w:rsidR="00133748" w:rsidRPr="00C943EE">
        <w:rPr>
          <w:sz w:val="28"/>
          <w:szCs w:val="28"/>
        </w:rPr>
        <w:t xml:space="preserve"> городская библиотека»</w:t>
      </w:r>
      <w:r w:rsidR="00C943EE" w:rsidRPr="00C943EE">
        <w:rPr>
          <w:sz w:val="28"/>
          <w:szCs w:val="28"/>
        </w:rPr>
        <w:t>.</w:t>
      </w:r>
      <w:r w:rsidR="00133748" w:rsidRPr="00C943EE">
        <w:rPr>
          <w:sz w:val="28"/>
          <w:szCs w:val="28"/>
        </w:rPr>
        <w:t xml:space="preserve"> </w:t>
      </w:r>
    </w:p>
    <w:p w:rsidR="005044B3" w:rsidRDefault="005044B3" w:rsidP="005044B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ходе подготовки проведения публичных слушаний заявлений  с поправкой в опубликованный проект решения «Об утверждении отчета об исполнени</w:t>
      </w:r>
      <w:r w:rsidR="00133748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 Пряжинского городского поселения за 2020 год» не поступало.</w:t>
      </w:r>
    </w:p>
    <w:p w:rsidR="005044B3" w:rsidRDefault="005044B3" w:rsidP="005044B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состоялись 24 июня 2021 года в 16.00 по адресу: Республика Карелия,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д.105.</w:t>
      </w:r>
    </w:p>
    <w:p w:rsidR="005044B3" w:rsidRDefault="005044B3" w:rsidP="005044B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публичных слушаниях присутствовало </w:t>
      </w:r>
      <w:r w:rsidR="00E867E3">
        <w:rPr>
          <w:sz w:val="28"/>
          <w:szCs w:val="28"/>
        </w:rPr>
        <w:t>11</w:t>
      </w:r>
      <w:r>
        <w:rPr>
          <w:sz w:val="28"/>
          <w:szCs w:val="28"/>
        </w:rPr>
        <w:t xml:space="preserve"> граждан Пряжинского городского поселения.</w:t>
      </w:r>
    </w:p>
    <w:p w:rsidR="005044B3" w:rsidRDefault="005044B3" w:rsidP="005044B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результате обсуждения Проект решения «Об утверждении отчета об исполнении бюджета Пряжинского городского поселения за 20</w:t>
      </w:r>
      <w:r w:rsidR="00E36AE3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 одобрен и рекомендован вынести на заседание  Совета Пряжинского городского поселения единогласно.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В.Л. Гарнин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57839"/>
    <w:rsid w:val="000D7EF2"/>
    <w:rsid w:val="00133748"/>
    <w:rsid w:val="001361F4"/>
    <w:rsid w:val="00205A9E"/>
    <w:rsid w:val="00282075"/>
    <w:rsid w:val="00294414"/>
    <w:rsid w:val="002E63B1"/>
    <w:rsid w:val="0031017C"/>
    <w:rsid w:val="003321CA"/>
    <w:rsid w:val="0035102C"/>
    <w:rsid w:val="004B31CA"/>
    <w:rsid w:val="004F4FD6"/>
    <w:rsid w:val="004F5203"/>
    <w:rsid w:val="005044B3"/>
    <w:rsid w:val="005A79C0"/>
    <w:rsid w:val="005E2FBF"/>
    <w:rsid w:val="005F4CE3"/>
    <w:rsid w:val="006A65FF"/>
    <w:rsid w:val="00770950"/>
    <w:rsid w:val="00790697"/>
    <w:rsid w:val="007A2174"/>
    <w:rsid w:val="007D0D4C"/>
    <w:rsid w:val="007E1C83"/>
    <w:rsid w:val="0081261B"/>
    <w:rsid w:val="00815963"/>
    <w:rsid w:val="00885C98"/>
    <w:rsid w:val="00887732"/>
    <w:rsid w:val="008C1E2C"/>
    <w:rsid w:val="008F011F"/>
    <w:rsid w:val="00924A07"/>
    <w:rsid w:val="009B738B"/>
    <w:rsid w:val="00A636DF"/>
    <w:rsid w:val="00A826A3"/>
    <w:rsid w:val="00AA2013"/>
    <w:rsid w:val="00B12DAC"/>
    <w:rsid w:val="00B40190"/>
    <w:rsid w:val="00B53B62"/>
    <w:rsid w:val="00B74EA5"/>
    <w:rsid w:val="00B86430"/>
    <w:rsid w:val="00B8784B"/>
    <w:rsid w:val="00BC372B"/>
    <w:rsid w:val="00C109E3"/>
    <w:rsid w:val="00C14D18"/>
    <w:rsid w:val="00C16206"/>
    <w:rsid w:val="00C602EF"/>
    <w:rsid w:val="00C943EE"/>
    <w:rsid w:val="00CD4FF9"/>
    <w:rsid w:val="00CD631E"/>
    <w:rsid w:val="00CF78A3"/>
    <w:rsid w:val="00D05EAB"/>
    <w:rsid w:val="00D25BF5"/>
    <w:rsid w:val="00DE358E"/>
    <w:rsid w:val="00E158FB"/>
    <w:rsid w:val="00E36AE3"/>
    <w:rsid w:val="00E867E3"/>
    <w:rsid w:val="00F00977"/>
    <w:rsid w:val="00F61EA1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BC3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-priaz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EA68-EDE0-4D05-AFD8-FE31EAEC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23</cp:revision>
  <cp:lastPrinted>2020-01-31T11:07:00Z</cp:lastPrinted>
  <dcterms:created xsi:type="dcterms:W3CDTF">2019-12-17T09:19:00Z</dcterms:created>
  <dcterms:modified xsi:type="dcterms:W3CDTF">2021-06-28T06:09:00Z</dcterms:modified>
</cp:coreProperties>
</file>